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14AAD" w:rsidRDefault="00614AAD" w:rsidP="00614AAD">
      <w:pPr>
        <w:pStyle w:val="Ttulo2"/>
        <w:spacing w:before="0" w:line="240" w:lineRule="auto"/>
        <w:jc w:val="center"/>
        <w:rPr>
          <w:color w:val="auto"/>
          <w:sz w:val="20"/>
          <w:szCs w:val="20"/>
          <w:lang w:eastAsia="pt-BR"/>
        </w:rPr>
      </w:pPr>
      <w:r>
        <w:rPr>
          <w:rFonts w:ascii="Times New Roman" w:eastAsia="Times New Roman" w:hAnsi="Times New Roman" w:cs="Times New Roman"/>
          <w:noProof/>
          <w:sz w:val="24"/>
          <w:szCs w:val="24"/>
          <w:lang w:eastAsia="pt-BR"/>
        </w:rPr>
        <w:drawing>
          <wp:inline distT="0" distB="0" distL="0" distR="0" wp14:anchorId="1C2FE3F4" wp14:editId="7448CBD3">
            <wp:extent cx="609600" cy="638175"/>
            <wp:effectExtent l="0" t="0" r="0" b="9525"/>
            <wp:docPr id="3" name="Imagem 3" descr="https://lh6.googleusercontent.com/Viy76RtSoQPZOlVt0v7DFz1t4jBp-ML4Exy0LfZ_aEtEkUiJxtp-z5aAWYIIMTXuQCjthuOfO9H8CWTQDH03ZTZ0lr7MZRuICsqRiarYvPSACXMVFceI0L5c3caFSIH26gvD7bKU7QO4B8E6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https://lh6.googleusercontent.com/Viy76RtSoQPZOlVt0v7DFz1t4jBp-ML4Exy0LfZ_aEtEkUiJxtp-z5aAWYIIMTXuQCjthuOfO9H8CWTQDH03ZTZ0lr7MZRuICsqRiarYvPSACXMVFceI0L5c3caFSIH26gvD7bKU7QO4B8E60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09600" cy="638175"/>
                    </a:xfrm>
                    <a:prstGeom prst="rect">
                      <a:avLst/>
                    </a:prstGeom>
                    <a:noFill/>
                    <a:ln>
                      <a:noFill/>
                    </a:ln>
                  </pic:spPr>
                </pic:pic>
              </a:graphicData>
            </a:graphic>
          </wp:inline>
        </w:drawing>
      </w:r>
    </w:p>
    <w:p w:rsidR="000648C6" w:rsidRPr="00030D2C" w:rsidRDefault="00507E90" w:rsidP="00614AAD">
      <w:pPr>
        <w:pStyle w:val="Ttulo2"/>
        <w:spacing w:before="0" w:line="240" w:lineRule="auto"/>
        <w:jc w:val="center"/>
        <w:rPr>
          <w:rFonts w:ascii="Times New Roman" w:hAnsi="Times New Roman" w:cs="Times New Roman"/>
          <w:sz w:val="20"/>
          <w:szCs w:val="20"/>
          <w:lang w:eastAsia="pt-BR"/>
        </w:rPr>
      </w:pPr>
      <w:r w:rsidRPr="00030D2C">
        <w:rPr>
          <w:rFonts w:ascii="Times New Roman" w:hAnsi="Times New Roman" w:cs="Times New Roman"/>
          <w:color w:val="auto"/>
          <w:sz w:val="20"/>
          <w:szCs w:val="20"/>
          <w:lang w:eastAsia="pt-BR"/>
        </w:rPr>
        <w:t>SERVIÇO PÚBLICO FEDERAL</w:t>
      </w:r>
    </w:p>
    <w:p w:rsidR="000648C6" w:rsidRPr="00030D2C" w:rsidRDefault="00507E90" w:rsidP="00614AAD">
      <w:pPr>
        <w:spacing w:after="0" w:line="240" w:lineRule="auto"/>
        <w:jc w:val="center"/>
        <w:rPr>
          <w:rFonts w:ascii="Times New Roman" w:eastAsia="Times New Roman" w:hAnsi="Times New Roman" w:cs="Times New Roman"/>
          <w:b/>
          <w:color w:val="000000"/>
          <w:sz w:val="20"/>
          <w:szCs w:val="20"/>
          <w:lang w:eastAsia="pt-BR"/>
        </w:rPr>
      </w:pPr>
      <w:r w:rsidRPr="00030D2C">
        <w:rPr>
          <w:rFonts w:ascii="Times New Roman" w:eastAsia="Times New Roman" w:hAnsi="Times New Roman" w:cs="Times New Roman"/>
          <w:b/>
          <w:color w:val="000000"/>
          <w:sz w:val="20"/>
          <w:szCs w:val="20"/>
          <w:lang w:eastAsia="pt-BR"/>
        </w:rPr>
        <w:t>UNIVERSIDADE FEDERAL DE CAMPINA GRANDE</w:t>
      </w:r>
    </w:p>
    <w:p w:rsidR="000648C6" w:rsidRPr="00030D2C" w:rsidRDefault="00507E90" w:rsidP="00614AAD">
      <w:pPr>
        <w:spacing w:after="0" w:line="240" w:lineRule="auto"/>
        <w:jc w:val="center"/>
        <w:rPr>
          <w:rFonts w:ascii="Times New Roman" w:eastAsia="Times New Roman" w:hAnsi="Times New Roman" w:cs="Times New Roman"/>
          <w:b/>
          <w:sz w:val="20"/>
          <w:szCs w:val="20"/>
          <w:lang w:eastAsia="pt-BR"/>
        </w:rPr>
      </w:pPr>
      <w:r w:rsidRPr="00030D2C">
        <w:rPr>
          <w:rFonts w:ascii="Times New Roman" w:eastAsia="Times New Roman" w:hAnsi="Times New Roman" w:cs="Times New Roman"/>
          <w:b/>
          <w:color w:val="000000"/>
          <w:sz w:val="20"/>
          <w:szCs w:val="20"/>
          <w:lang w:eastAsia="pt-BR"/>
        </w:rPr>
        <w:t>CONSELHO UNIVERSITÁRIO</w:t>
      </w:r>
    </w:p>
    <w:p w:rsidR="000648C6" w:rsidRPr="00030D2C" w:rsidRDefault="00507E90" w:rsidP="00614AAD">
      <w:pPr>
        <w:spacing w:after="0" w:line="240" w:lineRule="auto"/>
        <w:ind w:hanging="820"/>
        <w:jc w:val="center"/>
        <w:rPr>
          <w:rFonts w:ascii="Times New Roman" w:eastAsia="Times New Roman" w:hAnsi="Times New Roman" w:cs="Times New Roman"/>
          <w:b/>
          <w:sz w:val="20"/>
          <w:szCs w:val="20"/>
          <w:lang w:eastAsia="pt-BR"/>
        </w:rPr>
      </w:pPr>
      <w:r w:rsidRPr="00030D2C">
        <w:rPr>
          <w:rFonts w:ascii="Times New Roman" w:eastAsia="Times New Roman" w:hAnsi="Times New Roman" w:cs="Times New Roman"/>
          <w:b/>
          <w:color w:val="000000"/>
          <w:sz w:val="20"/>
          <w:szCs w:val="20"/>
          <w:lang w:eastAsia="pt-BR"/>
        </w:rPr>
        <w:t>CÂMARA SUPERIOR DE GESTÃO ADMINISTRATIVO-FINANCEIRA</w:t>
      </w:r>
    </w:p>
    <w:p w:rsidR="000648C6" w:rsidRPr="00030D2C" w:rsidRDefault="000648C6">
      <w:pPr>
        <w:spacing w:before="120" w:after="120" w:line="240" w:lineRule="auto"/>
        <w:rPr>
          <w:rFonts w:ascii="Times New Roman" w:eastAsia="Times New Roman" w:hAnsi="Times New Roman" w:cs="Times New Roman"/>
          <w:sz w:val="24"/>
          <w:szCs w:val="24"/>
          <w:lang w:eastAsia="pt-BR"/>
        </w:rPr>
      </w:pPr>
    </w:p>
    <w:p w:rsidR="000648C6" w:rsidRDefault="00507E90">
      <w:pPr>
        <w:spacing w:before="120" w:after="12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RESOLUÇÃO Nº XX/201X</w:t>
      </w:r>
    </w:p>
    <w:p w:rsidR="000648C6" w:rsidRDefault="00507E90" w:rsidP="00614AAD">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Regulamenta o processo de progressão e promoção funcional dos servidores pertencentes ao plano de Carreiras e Cargos do Magistério Federal, incluindo a avaliação de desempenho para fins de progressão e de promoção funcional e dá outras providências.</w:t>
      </w:r>
    </w:p>
    <w:p w:rsidR="000648C6" w:rsidRDefault="00507E90" w:rsidP="00614AAD">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A Câmara Superior de Gestão Administrativo-Financeira do Conselho Universitário da Universidade Federal Campina Grande, no uso das atribuições que lhe são conferidas no inciso </w:t>
      </w:r>
      <w:proofErr w:type="gramStart"/>
      <w:r>
        <w:rPr>
          <w:rFonts w:ascii="Times New Roman" w:eastAsia="Times New Roman" w:hAnsi="Times New Roman" w:cs="Times New Roman"/>
          <w:color w:val="000000"/>
          <w:sz w:val="24"/>
          <w:szCs w:val="24"/>
          <w:lang w:eastAsia="pt-BR"/>
        </w:rPr>
        <w:t>VI</w:t>
      </w:r>
      <w:proofErr w:type="gramEnd"/>
      <w:r>
        <w:rPr>
          <w:rFonts w:ascii="Times New Roman" w:eastAsia="Times New Roman" w:hAnsi="Times New Roman" w:cs="Times New Roman"/>
          <w:color w:val="000000"/>
          <w:sz w:val="24"/>
          <w:szCs w:val="24"/>
          <w:lang w:eastAsia="pt-BR"/>
        </w:rPr>
        <w:t xml:space="preserve"> do artigo 13, do Regimento Geral desta Instituição;</w:t>
      </w:r>
    </w:p>
    <w:p w:rsidR="000648C6" w:rsidRDefault="00507E90" w:rsidP="00614AAD">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Considerando o disposto no art. 54, § 1º, inciso II, c/c art. 67, inciso IV, da Lei 9.394/96, o Capítulo III da Lei 12.772/12 e alterações posteriores, combinados com as Portarias MEC n° 554/2013 e 982/2013, com o </w:t>
      </w:r>
      <w:r>
        <w:rPr>
          <w:rFonts w:ascii="Times New Roman" w:hAnsi="Times New Roman" w:cs="Times New Roman"/>
          <w:sz w:val="24"/>
          <w:szCs w:val="24"/>
        </w:rPr>
        <w:t>Of. Circ. 53/2018-MP</w:t>
      </w:r>
      <w:r>
        <w:rPr>
          <w:rFonts w:ascii="Times New Roman" w:eastAsia="Times New Roman" w:hAnsi="Times New Roman" w:cs="Times New Roman"/>
          <w:color w:val="000000"/>
          <w:sz w:val="24"/>
          <w:szCs w:val="24"/>
          <w:lang w:eastAsia="pt-BR"/>
        </w:rPr>
        <w:t>;</w:t>
      </w:r>
    </w:p>
    <w:p w:rsidR="000648C6" w:rsidRDefault="00507E90" w:rsidP="00614AAD">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À vista de decisão do plenário, em reunião realizada no dia 12 de julho de 2013 (Processo nº </w:t>
      </w:r>
      <w:proofErr w:type="gramStart"/>
      <w:r>
        <w:rPr>
          <w:rFonts w:ascii="Times New Roman" w:eastAsia="Times New Roman" w:hAnsi="Times New Roman" w:cs="Times New Roman"/>
          <w:color w:val="000000"/>
          <w:sz w:val="24"/>
          <w:szCs w:val="24"/>
          <w:lang w:eastAsia="pt-BR"/>
        </w:rPr>
        <w:t>23096.</w:t>
      </w:r>
      <w:proofErr w:type="gramEnd"/>
      <w:r>
        <w:rPr>
          <w:rFonts w:ascii="Times New Roman" w:eastAsia="Times New Roman" w:hAnsi="Times New Roman" w:cs="Times New Roman"/>
          <w:color w:val="000000"/>
          <w:sz w:val="24"/>
          <w:szCs w:val="24"/>
          <w:lang w:eastAsia="pt-BR"/>
        </w:rPr>
        <w:t>XXXXXX),</w:t>
      </w:r>
    </w:p>
    <w:p w:rsidR="000648C6" w:rsidRDefault="00507E90" w:rsidP="00614AAD">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R E S O L V E:</w:t>
      </w:r>
    </w:p>
    <w:p w:rsidR="000648C6" w:rsidRPr="00614AAD" w:rsidRDefault="00507E90" w:rsidP="00614AAD">
      <w:pPr>
        <w:spacing w:after="0" w:line="240" w:lineRule="auto"/>
        <w:jc w:val="center"/>
        <w:rPr>
          <w:rFonts w:ascii="Times New Roman" w:eastAsia="Times New Roman" w:hAnsi="Times New Roman" w:cs="Times New Roman"/>
          <w:b/>
          <w:sz w:val="24"/>
          <w:szCs w:val="24"/>
          <w:lang w:eastAsia="pt-BR"/>
        </w:rPr>
      </w:pPr>
      <w:r w:rsidRPr="00614AAD">
        <w:rPr>
          <w:rFonts w:ascii="Times New Roman" w:eastAsia="Times New Roman" w:hAnsi="Times New Roman" w:cs="Times New Roman"/>
          <w:b/>
          <w:bCs/>
          <w:color w:val="000000"/>
          <w:sz w:val="24"/>
          <w:szCs w:val="24"/>
          <w:lang w:eastAsia="pt-BR"/>
        </w:rPr>
        <w:t>CAPÍTULO I</w:t>
      </w:r>
    </w:p>
    <w:p w:rsidR="000648C6" w:rsidRPr="00614AAD" w:rsidRDefault="00507E90" w:rsidP="00614AAD">
      <w:pPr>
        <w:spacing w:after="0" w:line="240" w:lineRule="auto"/>
        <w:jc w:val="center"/>
        <w:rPr>
          <w:rFonts w:ascii="Times New Roman" w:eastAsia="Times New Roman" w:hAnsi="Times New Roman" w:cs="Times New Roman"/>
          <w:b/>
          <w:sz w:val="24"/>
          <w:szCs w:val="24"/>
          <w:lang w:eastAsia="pt-BR"/>
        </w:rPr>
      </w:pPr>
      <w:r w:rsidRPr="00614AAD">
        <w:rPr>
          <w:rFonts w:ascii="Times New Roman" w:eastAsia="Times New Roman" w:hAnsi="Times New Roman" w:cs="Times New Roman"/>
          <w:b/>
          <w:bCs/>
          <w:color w:val="000000"/>
          <w:sz w:val="24"/>
          <w:szCs w:val="24"/>
          <w:lang w:eastAsia="pt-BR"/>
        </w:rPr>
        <w:t>DO DESENVOLVIMENTO NA CARREIRA</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Art. 1</w:t>
      </w:r>
      <w:r>
        <w:rPr>
          <w:rFonts w:ascii="Times New Roman" w:eastAsia="Times New Roman" w:hAnsi="Times New Roman" w:cs="Times New Roman"/>
          <w:color w:val="000000"/>
          <w:sz w:val="24"/>
          <w:szCs w:val="24"/>
          <w:lang w:eastAsia="pt-BR"/>
        </w:rPr>
        <w:t>º O desenvolvimento na Carreira de Magistério Superior ocorrerá mediante progressão e promoção funcional, será procedida segundo o disposto nesta Resolução.</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Parágrafo único.</w:t>
      </w:r>
      <w:r>
        <w:rPr>
          <w:rFonts w:ascii="Times New Roman" w:eastAsia="Times New Roman" w:hAnsi="Times New Roman" w:cs="Times New Roman"/>
          <w:color w:val="000000"/>
          <w:sz w:val="24"/>
          <w:szCs w:val="24"/>
          <w:lang w:eastAsia="pt-BR"/>
        </w:rPr>
        <w:t xml:space="preserve"> Para os fins do dispositivo no </w:t>
      </w:r>
      <w:r>
        <w:rPr>
          <w:rFonts w:ascii="Times New Roman" w:eastAsia="Times New Roman" w:hAnsi="Times New Roman" w:cs="Times New Roman"/>
          <w:i/>
          <w:iCs/>
          <w:color w:val="000000"/>
          <w:sz w:val="24"/>
          <w:szCs w:val="24"/>
          <w:lang w:eastAsia="pt-BR"/>
        </w:rPr>
        <w:t>caput</w:t>
      </w:r>
      <w:r>
        <w:rPr>
          <w:rFonts w:ascii="Times New Roman" w:eastAsia="Times New Roman" w:hAnsi="Times New Roman" w:cs="Times New Roman"/>
          <w:color w:val="000000"/>
          <w:sz w:val="24"/>
          <w:szCs w:val="24"/>
          <w:lang w:eastAsia="pt-BR"/>
        </w:rPr>
        <w:t xml:space="preserve"> deste Artigo, progressão é a passagem do docente para o nível de vencimento imediatamente superior dentro de uma mesma Classe e promoção é a passagem do docente de uma Classe para outra subsequente.</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Art. 2º</w:t>
      </w:r>
      <w:r>
        <w:rPr>
          <w:rFonts w:ascii="Times New Roman" w:eastAsia="Times New Roman" w:hAnsi="Times New Roman" w:cs="Times New Roman"/>
          <w:color w:val="000000"/>
          <w:sz w:val="24"/>
          <w:szCs w:val="24"/>
          <w:lang w:eastAsia="pt-BR"/>
        </w:rPr>
        <w:t xml:space="preserve"> A progressão funcional na Carreira do Magistério Superior e do Ensino Básico, Técnico e Tecnológico, ocorrerá com base nos critérios gerais estabelecidos na forma da lei e observará:</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color w:val="000000"/>
          <w:sz w:val="24"/>
          <w:szCs w:val="24"/>
          <w:lang w:eastAsia="pt-BR"/>
        </w:rPr>
        <w:t>I –</w:t>
      </w:r>
      <w:r>
        <w:rPr>
          <w:rFonts w:ascii="Times New Roman" w:eastAsia="Times New Roman" w:hAnsi="Times New Roman" w:cs="Times New Roman"/>
          <w:color w:val="000000"/>
          <w:sz w:val="24"/>
          <w:szCs w:val="24"/>
          <w:lang w:eastAsia="pt-BR"/>
        </w:rPr>
        <w:t xml:space="preserve"> o cumprimento do interstício de 24 (vinte e quatro) meses de efetivo exercício em cada nível e; </w:t>
      </w:r>
    </w:p>
    <w:p w:rsidR="000648C6" w:rsidRDefault="00507E90">
      <w:pPr>
        <w:spacing w:before="120" w:after="120" w:line="240" w:lineRule="auto"/>
        <w:jc w:val="both"/>
        <w:rPr>
          <w:rFonts w:ascii="Times New Roman" w:eastAsia="Times New Roman" w:hAnsi="Times New Roman" w:cs="Times New Roman"/>
          <w:color w:val="000000"/>
          <w:sz w:val="24"/>
          <w:szCs w:val="24"/>
          <w:lang w:eastAsia="pt-BR"/>
        </w:rPr>
      </w:pPr>
      <w:r w:rsidRPr="00614AAD">
        <w:rPr>
          <w:rFonts w:ascii="Times New Roman" w:eastAsia="Times New Roman" w:hAnsi="Times New Roman" w:cs="Times New Roman"/>
          <w:b/>
          <w:color w:val="000000"/>
          <w:sz w:val="24"/>
          <w:szCs w:val="24"/>
          <w:lang w:eastAsia="pt-BR"/>
        </w:rPr>
        <w:t>II –</w:t>
      </w:r>
      <w:r>
        <w:rPr>
          <w:rFonts w:ascii="Times New Roman" w:eastAsia="Times New Roman" w:hAnsi="Times New Roman" w:cs="Times New Roman"/>
          <w:color w:val="000000"/>
          <w:sz w:val="24"/>
          <w:szCs w:val="24"/>
          <w:lang w:eastAsia="pt-BR"/>
        </w:rPr>
        <w:t xml:space="preserve"> aprovação em avaliação de desempenho individual.</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Art. 3.º</w:t>
      </w:r>
      <w:r>
        <w:rPr>
          <w:rFonts w:ascii="Times New Roman" w:eastAsia="Times New Roman" w:hAnsi="Times New Roman" w:cs="Times New Roman"/>
          <w:color w:val="000000"/>
          <w:sz w:val="24"/>
          <w:szCs w:val="24"/>
          <w:lang w:eastAsia="pt-BR"/>
        </w:rPr>
        <w:t xml:space="preserve"> A promoção funcional ocorrerá observados o interstício mínimo de 24 (vinte e quatro) meses no último nível de cada classe antecedente àquela para a qual se dará a promoção e, ainda, os critérios dispostos neste artigo.</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color w:val="000000"/>
          <w:sz w:val="24"/>
          <w:szCs w:val="24"/>
          <w:lang w:eastAsia="pt-BR"/>
        </w:rPr>
        <w:t>§ 1º</w:t>
      </w:r>
      <w:r>
        <w:rPr>
          <w:rFonts w:ascii="Times New Roman" w:eastAsia="Times New Roman" w:hAnsi="Times New Roman" w:cs="Times New Roman"/>
          <w:color w:val="000000"/>
          <w:sz w:val="24"/>
          <w:szCs w:val="24"/>
          <w:lang w:eastAsia="pt-BR"/>
        </w:rPr>
        <w:t xml:space="preserve"> No caso de professores da Carreira do Magistério Superior, a promoção ocorrerá da seguinte forma:</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color w:val="000000"/>
          <w:sz w:val="24"/>
          <w:szCs w:val="24"/>
          <w:lang w:eastAsia="pt-BR"/>
        </w:rPr>
        <w:t>I -</w:t>
      </w:r>
      <w:r>
        <w:rPr>
          <w:rFonts w:ascii="Times New Roman" w:eastAsia="Times New Roman" w:hAnsi="Times New Roman" w:cs="Times New Roman"/>
          <w:color w:val="000000"/>
          <w:sz w:val="24"/>
          <w:szCs w:val="24"/>
          <w:lang w:eastAsia="pt-BR"/>
        </w:rPr>
        <w:t xml:space="preserve"> para a Classe B, com denominação de Professor Assistente, ser aprovado em processo de avaliação de desempenho, ou obter titulação </w:t>
      </w:r>
      <w:proofErr w:type="gramStart"/>
      <w:r>
        <w:rPr>
          <w:rFonts w:ascii="Times New Roman" w:eastAsia="Times New Roman" w:hAnsi="Times New Roman" w:cs="Times New Roman"/>
          <w:color w:val="000000"/>
          <w:sz w:val="24"/>
          <w:szCs w:val="24"/>
          <w:lang w:eastAsia="pt-BR"/>
        </w:rPr>
        <w:t>a nível de</w:t>
      </w:r>
      <w:proofErr w:type="gramEnd"/>
      <w:r>
        <w:rPr>
          <w:rFonts w:ascii="Times New Roman" w:eastAsia="Times New Roman" w:hAnsi="Times New Roman" w:cs="Times New Roman"/>
          <w:color w:val="000000"/>
          <w:sz w:val="24"/>
          <w:szCs w:val="24"/>
          <w:lang w:eastAsia="pt-BR"/>
        </w:rPr>
        <w:t xml:space="preserve"> mestrado;</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color w:val="000000"/>
          <w:sz w:val="24"/>
          <w:szCs w:val="24"/>
          <w:lang w:eastAsia="pt-BR"/>
        </w:rPr>
        <w:lastRenderedPageBreak/>
        <w:t>II -</w:t>
      </w:r>
      <w:r>
        <w:rPr>
          <w:rFonts w:ascii="Times New Roman" w:eastAsia="Times New Roman" w:hAnsi="Times New Roman" w:cs="Times New Roman"/>
          <w:color w:val="000000"/>
          <w:sz w:val="24"/>
          <w:szCs w:val="24"/>
          <w:lang w:eastAsia="pt-BR"/>
        </w:rPr>
        <w:t xml:space="preserve"> para a Classe C, com denominação de Professor Adjunto, ser aprovado em processo de avaliação de desempenho, ou obter titulação </w:t>
      </w:r>
      <w:proofErr w:type="gramStart"/>
      <w:r>
        <w:rPr>
          <w:rFonts w:ascii="Times New Roman" w:eastAsia="Times New Roman" w:hAnsi="Times New Roman" w:cs="Times New Roman"/>
          <w:color w:val="000000"/>
          <w:sz w:val="24"/>
          <w:szCs w:val="24"/>
          <w:lang w:eastAsia="pt-BR"/>
        </w:rPr>
        <w:t>a nível de</w:t>
      </w:r>
      <w:proofErr w:type="gramEnd"/>
      <w:r>
        <w:rPr>
          <w:rFonts w:ascii="Times New Roman" w:eastAsia="Times New Roman" w:hAnsi="Times New Roman" w:cs="Times New Roman"/>
          <w:color w:val="000000"/>
          <w:sz w:val="24"/>
          <w:szCs w:val="24"/>
          <w:lang w:eastAsia="pt-BR"/>
        </w:rPr>
        <w:t xml:space="preserve"> doutorado;</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color w:val="000000"/>
          <w:sz w:val="24"/>
          <w:szCs w:val="24"/>
          <w:lang w:eastAsia="pt-BR"/>
        </w:rPr>
        <w:t>III -</w:t>
      </w:r>
      <w:r>
        <w:rPr>
          <w:rFonts w:ascii="Times New Roman" w:eastAsia="Times New Roman" w:hAnsi="Times New Roman" w:cs="Times New Roman"/>
          <w:color w:val="000000"/>
          <w:sz w:val="24"/>
          <w:szCs w:val="24"/>
          <w:lang w:eastAsia="pt-BR"/>
        </w:rPr>
        <w:t xml:space="preserve"> para a Classe D, com denominação de Professor Associado, se possuir título de doutor e for aprovado em processo de avaliação de desempenho;</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color w:val="000000"/>
          <w:sz w:val="24"/>
          <w:szCs w:val="24"/>
          <w:lang w:eastAsia="pt-BR"/>
        </w:rPr>
        <w:t>IV -</w:t>
      </w:r>
      <w:r>
        <w:rPr>
          <w:rFonts w:ascii="Times New Roman" w:eastAsia="Times New Roman" w:hAnsi="Times New Roman" w:cs="Times New Roman"/>
          <w:color w:val="000000"/>
          <w:sz w:val="24"/>
          <w:szCs w:val="24"/>
          <w:lang w:eastAsia="pt-BR"/>
        </w:rPr>
        <w:t xml:space="preserve"> para a Classe E, com denominação de Professor Titular, possuir o título de doutor, for aprovado em processo de avaliação de desempenho e lograr aprovação de memorial que deverá considerar as atividades de ensino, pesquisa, extensão, gestão acadêmica e produção profissional relevante, ou defesa de tese acadêmica inédita; </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color w:val="000000"/>
          <w:sz w:val="24"/>
          <w:szCs w:val="24"/>
          <w:lang w:eastAsia="pt-BR"/>
        </w:rPr>
        <w:t>§ 2º</w:t>
      </w:r>
      <w:r>
        <w:rPr>
          <w:rFonts w:ascii="Times New Roman" w:eastAsia="Times New Roman" w:hAnsi="Times New Roman" w:cs="Times New Roman"/>
          <w:color w:val="000000"/>
          <w:sz w:val="24"/>
          <w:szCs w:val="24"/>
          <w:lang w:eastAsia="pt-BR"/>
        </w:rPr>
        <w:t xml:space="preserve"> No caso de professores da Carreira do Magistério do Ensino Básico, Técnico e Tecnológico, a promoção ocorrerá da seguinte forma:</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color w:val="000000"/>
          <w:sz w:val="24"/>
          <w:szCs w:val="24"/>
          <w:lang w:eastAsia="pt-BR"/>
        </w:rPr>
        <w:t>I -</w:t>
      </w:r>
      <w:r>
        <w:rPr>
          <w:rFonts w:ascii="Times New Roman" w:eastAsia="Times New Roman" w:hAnsi="Times New Roman" w:cs="Times New Roman"/>
          <w:color w:val="000000"/>
          <w:sz w:val="24"/>
          <w:szCs w:val="24"/>
          <w:lang w:eastAsia="pt-BR"/>
        </w:rPr>
        <w:t xml:space="preserve"> para a Classe D II: ser aprovado em processo de avaliação de desempenho;</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color w:val="000000"/>
          <w:sz w:val="24"/>
          <w:szCs w:val="24"/>
          <w:lang w:eastAsia="pt-BR"/>
        </w:rPr>
        <w:t>II -</w:t>
      </w:r>
      <w:r>
        <w:rPr>
          <w:rFonts w:ascii="Times New Roman" w:eastAsia="Times New Roman" w:hAnsi="Times New Roman" w:cs="Times New Roman"/>
          <w:color w:val="000000"/>
          <w:sz w:val="24"/>
          <w:szCs w:val="24"/>
          <w:lang w:eastAsia="pt-BR"/>
        </w:rPr>
        <w:t xml:space="preserve"> para a Classe D III: ser aprovado em processo de avaliação de desempenho;</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color w:val="000000"/>
          <w:sz w:val="24"/>
          <w:szCs w:val="24"/>
          <w:lang w:eastAsia="pt-BR"/>
        </w:rPr>
        <w:t>III -</w:t>
      </w:r>
      <w:r>
        <w:rPr>
          <w:rFonts w:ascii="Times New Roman" w:eastAsia="Times New Roman" w:hAnsi="Times New Roman" w:cs="Times New Roman"/>
          <w:color w:val="000000"/>
          <w:sz w:val="24"/>
          <w:szCs w:val="24"/>
          <w:lang w:eastAsia="pt-BR"/>
        </w:rPr>
        <w:t xml:space="preserve"> para a Classe D IV: ser aprovado em processo de avaliação de desempenho;</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color w:val="000000"/>
          <w:sz w:val="24"/>
          <w:szCs w:val="24"/>
          <w:lang w:eastAsia="pt-BR"/>
        </w:rPr>
        <w:t>IV -</w:t>
      </w:r>
      <w:r>
        <w:rPr>
          <w:rFonts w:ascii="Times New Roman" w:eastAsia="Times New Roman" w:hAnsi="Times New Roman" w:cs="Times New Roman"/>
          <w:color w:val="000000"/>
          <w:sz w:val="24"/>
          <w:szCs w:val="24"/>
          <w:lang w:eastAsia="pt-BR"/>
        </w:rPr>
        <w:t xml:space="preserve"> para a Classe Titular, se possuir o título de doutor, for aprovado em processo de avaliação de desempenho e lograr aprovação de memorial que deverá considerar as atividades de ensino, pesquisa, extensão, gestão acadêmica e produção profissional relevante, ou de defesa de tese acadêmica inédita. </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xml:space="preserve">Art. 4º </w:t>
      </w:r>
      <w:r>
        <w:rPr>
          <w:rFonts w:ascii="Times New Roman" w:eastAsia="Times New Roman" w:hAnsi="Times New Roman" w:cs="Times New Roman"/>
          <w:color w:val="000000"/>
          <w:sz w:val="24"/>
          <w:szCs w:val="24"/>
          <w:lang w:eastAsia="pt-BR"/>
        </w:rPr>
        <w:t>Os docentes aprovados no estágio probatório do respectivo cargo que atenderem os seguintes requisitos de titulação farão jus a processo de aceleração da promoção:</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color w:val="000000"/>
          <w:sz w:val="24"/>
          <w:szCs w:val="24"/>
          <w:lang w:eastAsia="pt-BR"/>
        </w:rPr>
        <w:t>§ 1º</w:t>
      </w:r>
      <w:r>
        <w:rPr>
          <w:rFonts w:ascii="Times New Roman" w:eastAsia="Times New Roman" w:hAnsi="Times New Roman" w:cs="Times New Roman"/>
          <w:color w:val="000000"/>
          <w:sz w:val="24"/>
          <w:szCs w:val="24"/>
          <w:lang w:eastAsia="pt-BR"/>
        </w:rPr>
        <w:t xml:space="preserve"> No caso dos docentes da Carreira do Magistério Superior:</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color w:val="000000"/>
          <w:sz w:val="24"/>
          <w:szCs w:val="24"/>
          <w:lang w:eastAsia="pt-BR"/>
        </w:rPr>
        <w:t>I -</w:t>
      </w:r>
      <w:r>
        <w:rPr>
          <w:rFonts w:ascii="Times New Roman" w:eastAsia="Times New Roman" w:hAnsi="Times New Roman" w:cs="Times New Roman"/>
          <w:color w:val="000000"/>
          <w:sz w:val="24"/>
          <w:szCs w:val="24"/>
          <w:lang w:eastAsia="pt-BR"/>
        </w:rPr>
        <w:t xml:space="preserve"> para o nível inicial da Classe B, com denominação de Professor Assistente, pela apresentação de titulação de mestre; </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color w:val="000000"/>
          <w:sz w:val="24"/>
          <w:szCs w:val="24"/>
          <w:lang w:eastAsia="pt-BR"/>
        </w:rPr>
        <w:t>II -</w:t>
      </w:r>
      <w:r>
        <w:rPr>
          <w:rFonts w:ascii="Times New Roman" w:eastAsia="Times New Roman" w:hAnsi="Times New Roman" w:cs="Times New Roman"/>
          <w:color w:val="000000"/>
          <w:sz w:val="24"/>
          <w:szCs w:val="24"/>
          <w:lang w:eastAsia="pt-BR"/>
        </w:rPr>
        <w:t xml:space="preserve"> para o nível inicial da Classe C, com denominação de Professor Adjunto, pela apresentação de titulação de doutor.   </w:t>
      </w:r>
    </w:p>
    <w:p w:rsidR="000648C6" w:rsidRDefault="00507E90">
      <w:pPr>
        <w:spacing w:before="120" w:after="120" w:line="240" w:lineRule="auto"/>
        <w:jc w:val="both"/>
        <w:rPr>
          <w:rFonts w:ascii="Times New Roman" w:eastAsia="Times New Roman" w:hAnsi="Times New Roman" w:cs="Times New Roman"/>
          <w:color w:val="000000"/>
          <w:sz w:val="24"/>
          <w:szCs w:val="24"/>
          <w:lang w:eastAsia="pt-BR"/>
        </w:rPr>
      </w:pPr>
      <w:r w:rsidRPr="00614AAD">
        <w:rPr>
          <w:rFonts w:ascii="Times New Roman" w:eastAsia="Times New Roman" w:hAnsi="Times New Roman" w:cs="Times New Roman"/>
          <w:b/>
          <w:color w:val="000000"/>
          <w:sz w:val="24"/>
          <w:szCs w:val="24"/>
          <w:lang w:eastAsia="pt-BR"/>
        </w:rPr>
        <w:t>§ 2º</w:t>
      </w:r>
      <w:r>
        <w:rPr>
          <w:rFonts w:ascii="Times New Roman" w:eastAsia="Times New Roman" w:hAnsi="Times New Roman" w:cs="Times New Roman"/>
          <w:color w:val="000000"/>
          <w:sz w:val="24"/>
          <w:szCs w:val="24"/>
          <w:lang w:eastAsia="pt-BR"/>
        </w:rPr>
        <w:t xml:space="preserve"> No caso dos docentes do Magistério do Ensino Básico, Técnico e Tecnológico:</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sz w:val="24"/>
          <w:szCs w:val="24"/>
          <w:lang w:eastAsia="pt-BR"/>
        </w:rPr>
        <w:t>I -</w:t>
      </w:r>
      <w:r>
        <w:rPr>
          <w:rFonts w:ascii="Times New Roman" w:eastAsia="Times New Roman" w:hAnsi="Times New Roman" w:cs="Times New Roman"/>
          <w:sz w:val="24"/>
          <w:szCs w:val="24"/>
          <w:lang w:eastAsia="pt-BR"/>
        </w:rPr>
        <w:t xml:space="preserve"> de qualquer nível da Classe D I para o nível </w:t>
      </w:r>
      <w:proofErr w:type="gramStart"/>
      <w:r>
        <w:rPr>
          <w:rFonts w:ascii="Times New Roman" w:eastAsia="Times New Roman" w:hAnsi="Times New Roman" w:cs="Times New Roman"/>
          <w:sz w:val="24"/>
          <w:szCs w:val="24"/>
          <w:lang w:eastAsia="pt-BR"/>
        </w:rPr>
        <w:t>1</w:t>
      </w:r>
      <w:proofErr w:type="gramEnd"/>
      <w:r>
        <w:rPr>
          <w:rFonts w:ascii="Times New Roman" w:eastAsia="Times New Roman" w:hAnsi="Times New Roman" w:cs="Times New Roman"/>
          <w:sz w:val="24"/>
          <w:szCs w:val="24"/>
          <w:lang w:eastAsia="pt-BR"/>
        </w:rPr>
        <w:t xml:space="preserve"> da classe D II, pela apresentação de título de especialista; e</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sz w:val="24"/>
          <w:szCs w:val="24"/>
          <w:lang w:eastAsia="pt-BR"/>
        </w:rPr>
        <w:t>II -</w:t>
      </w:r>
      <w:r>
        <w:rPr>
          <w:rFonts w:ascii="Times New Roman" w:eastAsia="Times New Roman" w:hAnsi="Times New Roman" w:cs="Times New Roman"/>
          <w:sz w:val="24"/>
          <w:szCs w:val="24"/>
          <w:lang w:eastAsia="pt-BR"/>
        </w:rPr>
        <w:t xml:space="preserve"> de qualquer nível das Classes D I e D II para o nível </w:t>
      </w:r>
      <w:proofErr w:type="gramStart"/>
      <w:r>
        <w:rPr>
          <w:rFonts w:ascii="Times New Roman" w:eastAsia="Times New Roman" w:hAnsi="Times New Roman" w:cs="Times New Roman"/>
          <w:sz w:val="24"/>
          <w:szCs w:val="24"/>
          <w:lang w:eastAsia="pt-BR"/>
        </w:rPr>
        <w:t>1</w:t>
      </w:r>
      <w:proofErr w:type="gramEnd"/>
      <w:r>
        <w:rPr>
          <w:rFonts w:ascii="Times New Roman" w:eastAsia="Times New Roman" w:hAnsi="Times New Roman" w:cs="Times New Roman"/>
          <w:sz w:val="24"/>
          <w:szCs w:val="24"/>
          <w:lang w:eastAsia="pt-BR"/>
        </w:rPr>
        <w:t xml:space="preserve"> da classe D III, pela apresentação de título de mestre ou doutor.</w:t>
      </w:r>
    </w:p>
    <w:p w:rsidR="000648C6" w:rsidRDefault="00507E90">
      <w:pPr>
        <w:shd w:val="clear" w:color="auto" w:fill="FFFFFF" w:themeFill="background1"/>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xml:space="preserve">Art. 5º. </w:t>
      </w:r>
      <w:r w:rsidR="00614AAD">
        <w:rPr>
          <w:rFonts w:ascii="Times New Roman" w:eastAsia="Times New Roman" w:hAnsi="Times New Roman" w:cs="Times New Roman"/>
          <w:color w:val="000000"/>
          <w:sz w:val="24"/>
          <w:szCs w:val="24"/>
          <w:lang w:eastAsia="pt-BR"/>
        </w:rPr>
        <w:t>Aplica-se</w:t>
      </w:r>
      <w:r>
        <w:rPr>
          <w:rFonts w:ascii="Times New Roman" w:eastAsia="Times New Roman" w:hAnsi="Times New Roman" w:cs="Times New Roman"/>
          <w:color w:val="000000"/>
          <w:sz w:val="24"/>
          <w:szCs w:val="24"/>
          <w:lang w:eastAsia="pt-BR"/>
        </w:rPr>
        <w:t xml:space="preserve"> a essa resolução os títulos de Especialista, Mestre e Doutor que sejam devidamente reconhecidos na forma da legislação vigente.</w:t>
      </w:r>
    </w:p>
    <w:p w:rsidR="000648C6" w:rsidRDefault="00507E90">
      <w:pPr>
        <w:shd w:val="clear" w:color="auto" w:fill="FFFFFF" w:themeFill="background1"/>
        <w:spacing w:before="120" w:after="12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Parágrafo único.</w:t>
      </w:r>
      <w:r>
        <w:rPr>
          <w:rFonts w:ascii="Times New Roman" w:eastAsia="Times New Roman" w:hAnsi="Times New Roman" w:cs="Times New Roman"/>
          <w:color w:val="000000"/>
          <w:sz w:val="24"/>
          <w:szCs w:val="24"/>
          <w:lang w:eastAsia="pt-BR"/>
        </w:rPr>
        <w:t xml:space="preserve"> Para efeito do disposto neste artigo, serão aceitos os títulos de Especialista, Mestre e Doutor expedidos por instituições de ensino superior nacionais, </w:t>
      </w:r>
      <w:proofErr w:type="gramStart"/>
      <w:r>
        <w:rPr>
          <w:rFonts w:ascii="Times New Roman" w:eastAsia="Times New Roman" w:hAnsi="Times New Roman" w:cs="Times New Roman"/>
          <w:color w:val="000000"/>
          <w:sz w:val="24"/>
          <w:szCs w:val="24"/>
          <w:lang w:eastAsia="pt-BR"/>
        </w:rPr>
        <w:t>cujos os</w:t>
      </w:r>
      <w:proofErr w:type="gramEnd"/>
      <w:r>
        <w:rPr>
          <w:rFonts w:ascii="Times New Roman" w:eastAsia="Times New Roman" w:hAnsi="Times New Roman" w:cs="Times New Roman"/>
          <w:color w:val="000000"/>
          <w:sz w:val="24"/>
          <w:szCs w:val="24"/>
          <w:lang w:eastAsia="pt-BR"/>
        </w:rPr>
        <w:t xml:space="preserve"> cursos sejam reconhecidos pelo MEC e os respectivos títulos registrados; no caso de título expedidos por instituição estrangeira,  devem os mesmos serem devidamente reconhecido na forma da legislação vigente.</w:t>
      </w:r>
    </w:p>
    <w:p w:rsidR="000648C6" w:rsidRPr="00614AAD" w:rsidRDefault="00507E90" w:rsidP="00614AAD">
      <w:pPr>
        <w:spacing w:before="120" w:after="12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Art. 6º</w:t>
      </w:r>
      <w:r>
        <w:rPr>
          <w:rFonts w:ascii="Times New Roman" w:eastAsia="Times New Roman" w:hAnsi="Times New Roman" w:cs="Times New Roman"/>
          <w:color w:val="000000"/>
          <w:sz w:val="24"/>
          <w:szCs w:val="24"/>
          <w:lang w:eastAsia="pt-BR"/>
        </w:rPr>
        <w:t xml:space="preserve"> </w:t>
      </w:r>
      <w:commentRangeStart w:id="0"/>
      <w:r>
        <w:rPr>
          <w:rFonts w:ascii="Times New Roman" w:eastAsia="Times New Roman" w:hAnsi="Times New Roman" w:cs="Times New Roman"/>
          <w:color w:val="000000"/>
          <w:sz w:val="24"/>
          <w:szCs w:val="24"/>
          <w:lang w:eastAsia="pt-BR"/>
        </w:rPr>
        <w:t xml:space="preserve">Os efeitos financeiros das progressões e promoções, terão vigência a partir da data em que o docente cumprir o interstício e os requisitos estabelecidos em lei para o desenvolvimento na </w:t>
      </w:r>
      <w:proofErr w:type="gramStart"/>
      <w:r>
        <w:rPr>
          <w:rFonts w:ascii="Times New Roman" w:eastAsia="Times New Roman" w:hAnsi="Times New Roman" w:cs="Times New Roman"/>
          <w:color w:val="000000"/>
          <w:sz w:val="24"/>
          <w:szCs w:val="24"/>
          <w:lang w:eastAsia="pt-BR"/>
        </w:rPr>
        <w:t>carreira.</w:t>
      </w:r>
      <w:commentRangeEnd w:id="0"/>
      <w:proofErr w:type="gramEnd"/>
      <w:r>
        <w:rPr>
          <w:rStyle w:val="Refdecomentrio"/>
        </w:rPr>
        <w:commentReference w:id="0"/>
      </w:r>
    </w:p>
    <w:p w:rsidR="000648C6" w:rsidRDefault="00507E90" w:rsidP="00614AAD">
      <w:pPr>
        <w:spacing w:after="0" w:line="240" w:lineRule="auto"/>
        <w:jc w:val="center"/>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bCs/>
          <w:color w:val="000000"/>
          <w:sz w:val="24"/>
          <w:szCs w:val="24"/>
          <w:lang w:eastAsia="pt-BR"/>
        </w:rPr>
        <w:t>C</w:t>
      </w:r>
      <w:r>
        <w:rPr>
          <w:rFonts w:ascii="Times New Roman" w:eastAsia="Times New Roman" w:hAnsi="Times New Roman" w:cs="Times New Roman"/>
          <w:b/>
          <w:bCs/>
          <w:color w:val="000000"/>
          <w:sz w:val="24"/>
          <w:szCs w:val="24"/>
          <w:lang w:eastAsia="pt-BR"/>
        </w:rPr>
        <w:t>APÍTULO II</w:t>
      </w:r>
    </w:p>
    <w:p w:rsidR="000648C6" w:rsidRDefault="00507E90" w:rsidP="00614AA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DA AVALIAÇÃO DE DESEMPENHO</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lastRenderedPageBreak/>
        <w:t>Art. 7º</w:t>
      </w:r>
      <w:r>
        <w:rPr>
          <w:rFonts w:ascii="Times New Roman" w:eastAsia="Times New Roman" w:hAnsi="Times New Roman" w:cs="Times New Roman"/>
          <w:color w:val="000000"/>
          <w:sz w:val="24"/>
          <w:szCs w:val="24"/>
          <w:lang w:eastAsia="pt-BR"/>
        </w:rPr>
        <w:t xml:space="preserve"> Para a avaliação de desempenho serão consideradas as atividades devidamente comprovadas de ensino, pesquisa, extensão e gestão, sendo avaliados, também, a assiduidade, responsabilidade e qualidade do trabalho.</w:t>
      </w:r>
    </w:p>
    <w:p w:rsidR="000648C6" w:rsidRDefault="00614AAD">
      <w:pPr>
        <w:shd w:val="clear" w:color="auto" w:fill="FFFFFF" w:themeFill="background1"/>
        <w:spacing w:before="120" w:after="120" w:line="240" w:lineRule="auto"/>
        <w:jc w:val="both"/>
        <w:textAlignment w:val="baseline"/>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color w:val="000000"/>
          <w:sz w:val="24"/>
          <w:szCs w:val="24"/>
          <w:lang w:eastAsia="pt-BR"/>
        </w:rPr>
        <w:t>§ 1º</w:t>
      </w:r>
      <w:r w:rsidR="00507E90">
        <w:rPr>
          <w:rFonts w:ascii="Times New Roman" w:eastAsia="Times New Roman" w:hAnsi="Times New Roman" w:cs="Times New Roman"/>
          <w:color w:val="000000"/>
          <w:sz w:val="24"/>
          <w:szCs w:val="24"/>
          <w:lang w:eastAsia="pt-BR"/>
        </w:rPr>
        <w:t xml:space="preserve"> Na avaliação de desempenho o docente deverá comprovar o desenvolvimento de pelo menos duas das atividades previstas no </w:t>
      </w:r>
      <w:r w:rsidR="00507E90">
        <w:rPr>
          <w:rFonts w:ascii="Times New Roman" w:eastAsia="Times New Roman" w:hAnsi="Times New Roman" w:cs="Times New Roman"/>
          <w:i/>
          <w:iCs/>
          <w:color w:val="000000"/>
          <w:sz w:val="24"/>
          <w:szCs w:val="24"/>
          <w:lang w:eastAsia="pt-BR"/>
        </w:rPr>
        <w:t>caput</w:t>
      </w:r>
      <w:r w:rsidR="00507E90">
        <w:rPr>
          <w:rFonts w:ascii="Times New Roman" w:eastAsia="Times New Roman" w:hAnsi="Times New Roman" w:cs="Times New Roman"/>
          <w:color w:val="000000"/>
          <w:sz w:val="24"/>
          <w:szCs w:val="24"/>
          <w:lang w:eastAsia="pt-BR"/>
        </w:rPr>
        <w:t xml:space="preserve"> deste artigo, no interstício avaliado, de forma integrada, sendo uma delas necessariamente a atividade de ensino, com exceção do docente regularmente afastado para qualificação, que exerça cargo de direção ou que esteja no regime</w:t>
      </w:r>
      <w:r w:rsidR="00507E90">
        <w:rPr>
          <w:rFonts w:ascii="Times New Roman" w:eastAsia="Times New Roman" w:hAnsi="Times New Roman" w:cs="Times New Roman"/>
          <w:sz w:val="24"/>
          <w:szCs w:val="24"/>
          <w:lang w:eastAsia="pt-BR"/>
        </w:rPr>
        <w:t xml:space="preserve"> T-20.</w:t>
      </w:r>
    </w:p>
    <w:p w:rsidR="000648C6" w:rsidRDefault="00507E90">
      <w:pPr>
        <w:spacing w:before="120" w:after="120" w:line="240" w:lineRule="auto"/>
        <w:jc w:val="both"/>
        <w:textAlignment w:val="baseline"/>
        <w:rPr>
          <w:rFonts w:ascii="Times New Roman" w:eastAsia="Times New Roman" w:hAnsi="Times New Roman" w:cs="Times New Roman"/>
          <w:color w:val="000000"/>
          <w:sz w:val="24"/>
          <w:szCs w:val="24"/>
          <w:lang w:eastAsia="pt-BR"/>
        </w:rPr>
      </w:pPr>
      <w:r w:rsidRPr="00614AAD">
        <w:rPr>
          <w:rFonts w:ascii="Times New Roman" w:eastAsia="Times New Roman" w:hAnsi="Times New Roman" w:cs="Times New Roman"/>
          <w:b/>
          <w:color w:val="000000"/>
          <w:sz w:val="24"/>
          <w:szCs w:val="24"/>
          <w:lang w:eastAsia="pt-BR"/>
        </w:rPr>
        <w:t>§ 2º</w:t>
      </w:r>
      <w:r>
        <w:rPr>
          <w:rFonts w:ascii="Times New Roman" w:eastAsia="Times New Roman" w:hAnsi="Times New Roman" w:cs="Times New Roman"/>
          <w:color w:val="000000"/>
          <w:sz w:val="24"/>
          <w:szCs w:val="24"/>
          <w:lang w:eastAsia="pt-BR"/>
        </w:rPr>
        <w:t xml:space="preserve"> As atividades de ensino e administração válidas para avaliação de desempenho serão aquelas desenvolvidas no âmbito da UFCG e as atividades de pesquisa e extensão a serem validadas para avaliação serão aquelas desenvolvidas na área de atuação do docente, devidamente aprovadas pela Unidade Acadêmica.</w:t>
      </w:r>
    </w:p>
    <w:p w:rsidR="000648C6" w:rsidRDefault="00614AAD">
      <w:pPr>
        <w:spacing w:before="120" w:after="120" w:line="240" w:lineRule="auto"/>
        <w:jc w:val="both"/>
        <w:textAlignment w:val="baseline"/>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color w:val="000000"/>
          <w:sz w:val="24"/>
          <w:szCs w:val="24"/>
          <w:lang w:eastAsia="pt-BR"/>
        </w:rPr>
        <w:t>§ 3º</w:t>
      </w:r>
      <w:r w:rsidR="00507E90">
        <w:rPr>
          <w:rFonts w:ascii="Times New Roman" w:eastAsia="Times New Roman" w:hAnsi="Times New Roman" w:cs="Times New Roman"/>
          <w:color w:val="000000"/>
          <w:sz w:val="24"/>
          <w:szCs w:val="24"/>
          <w:lang w:eastAsia="pt-BR"/>
        </w:rPr>
        <w:t xml:space="preserve"> As atividades de ensino desenvolvidas em outras instituições somente serão consideradas se devidamente aprovadas pela Unidade Acadêmica.</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Art. 8º</w:t>
      </w:r>
      <w:r>
        <w:rPr>
          <w:rFonts w:ascii="Times New Roman" w:eastAsia="Times New Roman" w:hAnsi="Times New Roman" w:cs="Times New Roman"/>
          <w:color w:val="000000"/>
          <w:sz w:val="24"/>
          <w:szCs w:val="24"/>
          <w:lang w:eastAsia="pt-BR"/>
        </w:rPr>
        <w:t xml:space="preserve"> A avaliação do docente para fins de progressão e promoção na Carreira do Magistério Superior levará em consideração o desempenho didático, avaliado com a participação do corpo discente, e as atividades, devidamente comprovadas, definidas no ANEXO XXXXX, desta Resolução</w:t>
      </w:r>
      <w:r>
        <w:rPr>
          <w:rFonts w:ascii="Times New Roman" w:eastAsia="Times New Roman" w:hAnsi="Times New Roman" w:cs="Times New Roman"/>
          <w:color w:val="FF0000"/>
          <w:sz w:val="24"/>
          <w:szCs w:val="24"/>
          <w:lang w:eastAsia="pt-BR"/>
        </w:rPr>
        <w:t>.</w:t>
      </w:r>
    </w:p>
    <w:p w:rsidR="000648C6" w:rsidRDefault="00507E90">
      <w:pPr>
        <w:spacing w:before="120" w:after="12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bCs/>
          <w:color w:val="000000"/>
          <w:sz w:val="24"/>
          <w:szCs w:val="24"/>
          <w:lang w:eastAsia="pt-BR"/>
        </w:rPr>
        <w:t>Art. 9º</w:t>
      </w:r>
      <w:r>
        <w:rPr>
          <w:rFonts w:ascii="Times New Roman" w:eastAsia="Times New Roman" w:hAnsi="Times New Roman" w:cs="Times New Roman"/>
          <w:color w:val="000000"/>
          <w:sz w:val="24"/>
          <w:szCs w:val="24"/>
          <w:lang w:eastAsia="pt-BR"/>
        </w:rPr>
        <w:t xml:space="preserve"> A avaliação de desempenho para fins de progressão e promoção na Carreira de Ensino Básico, Técnico e Tecnológico, levará em consideração o desempenho didático, avaliado com a participação do corpo discente, e as atividades, devidamente comprovadas, definidas no ANEXO XXXXX1, desta Resolução</w:t>
      </w:r>
      <w:r>
        <w:rPr>
          <w:rFonts w:ascii="Times New Roman" w:eastAsia="Times New Roman" w:hAnsi="Times New Roman" w:cs="Times New Roman"/>
          <w:color w:val="FF0000"/>
          <w:sz w:val="24"/>
          <w:szCs w:val="24"/>
          <w:lang w:eastAsia="pt-BR"/>
        </w:rPr>
        <w:t>.</w:t>
      </w:r>
    </w:p>
    <w:p w:rsidR="000648C6" w:rsidRDefault="00507E90">
      <w:pPr>
        <w:spacing w:before="120" w:after="120" w:line="24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Parágrafo único.</w:t>
      </w:r>
      <w:r>
        <w:rPr>
          <w:rFonts w:ascii="Times New Roman" w:eastAsia="Times New Roman" w:hAnsi="Times New Roman" w:cs="Times New Roman"/>
          <w:color w:val="000000"/>
          <w:sz w:val="24"/>
          <w:szCs w:val="24"/>
          <w:lang w:eastAsia="pt-BR"/>
        </w:rPr>
        <w:t xml:space="preserve"> Os docentes vinculados a Unidades de Educação Infantil ficam dispensados da avaliação discente. </w:t>
      </w:r>
    </w:p>
    <w:p w:rsidR="000648C6" w:rsidRDefault="00614AAD">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Art. 10º</w:t>
      </w:r>
      <w:r w:rsidR="00507E90">
        <w:rPr>
          <w:rFonts w:ascii="Times New Roman" w:eastAsia="Times New Roman" w:hAnsi="Times New Roman" w:cs="Times New Roman"/>
          <w:b/>
          <w:bCs/>
          <w:color w:val="000000"/>
          <w:sz w:val="24"/>
          <w:szCs w:val="24"/>
          <w:lang w:eastAsia="pt-BR"/>
        </w:rPr>
        <w:t xml:space="preserve"> </w:t>
      </w:r>
      <w:r w:rsidR="00507E90">
        <w:rPr>
          <w:rFonts w:ascii="Times New Roman" w:eastAsia="Times New Roman" w:hAnsi="Times New Roman" w:cs="Times New Roman"/>
          <w:color w:val="000000"/>
          <w:sz w:val="24"/>
          <w:szCs w:val="24"/>
          <w:lang w:eastAsia="pt-BR"/>
        </w:rPr>
        <w:t>Os critérios de avaliação de desempenho estabelecidos nesta Resolução serão aplicados por uma Comissão de Avaliação de Progressão e Promoção (CAPP) para todas as progressões e promoções, exceto para a promoção à Classe E.</w:t>
      </w:r>
    </w:p>
    <w:p w:rsidR="000648C6" w:rsidRDefault="00614AAD">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Art. 11</w:t>
      </w:r>
      <w:r w:rsidR="00507E90">
        <w:rPr>
          <w:rFonts w:ascii="Times New Roman" w:eastAsia="Times New Roman" w:hAnsi="Times New Roman" w:cs="Times New Roman"/>
          <w:b/>
          <w:bCs/>
          <w:color w:val="000000"/>
          <w:sz w:val="24"/>
          <w:szCs w:val="24"/>
          <w:lang w:eastAsia="pt-BR"/>
        </w:rPr>
        <w:t xml:space="preserve"> </w:t>
      </w:r>
      <w:r w:rsidR="00507E90">
        <w:rPr>
          <w:rFonts w:ascii="Times New Roman" w:eastAsia="Times New Roman" w:hAnsi="Times New Roman" w:cs="Times New Roman"/>
          <w:color w:val="000000"/>
          <w:sz w:val="24"/>
          <w:szCs w:val="24"/>
          <w:lang w:eastAsia="pt-BR"/>
        </w:rPr>
        <w:t>A Comissão de Avaliação de Progressão e Promoção será escolhida pela Administração Executiva Colegiada, designada pela respectiva Coordenação Administrativa e terá a seguinte composição:</w:t>
      </w:r>
    </w:p>
    <w:p w:rsidR="000648C6" w:rsidRPr="00614AAD" w:rsidRDefault="00507E90" w:rsidP="00614AAD">
      <w:pPr>
        <w:pStyle w:val="PargrafodaLista"/>
        <w:numPr>
          <w:ilvl w:val="0"/>
          <w:numId w:val="1"/>
        </w:numPr>
        <w:spacing w:before="120" w:after="120" w:line="240" w:lineRule="auto"/>
        <w:ind w:left="0"/>
        <w:jc w:val="both"/>
        <w:textAlignment w:val="baseline"/>
        <w:rPr>
          <w:rFonts w:ascii="Times New Roman" w:eastAsia="Times New Roman" w:hAnsi="Times New Roman" w:cs="Times New Roman"/>
          <w:color w:val="000000"/>
          <w:sz w:val="20"/>
          <w:szCs w:val="20"/>
          <w:lang w:eastAsia="pt-BR"/>
        </w:rPr>
      </w:pPr>
      <w:proofErr w:type="gramStart"/>
      <w:r w:rsidRPr="00614AAD">
        <w:rPr>
          <w:rFonts w:ascii="Times New Roman" w:eastAsia="Times New Roman" w:hAnsi="Times New Roman" w:cs="Times New Roman"/>
          <w:color w:val="000000"/>
          <w:sz w:val="24"/>
          <w:szCs w:val="24"/>
          <w:lang w:eastAsia="pt-BR"/>
        </w:rPr>
        <w:t>três</w:t>
      </w:r>
      <w:proofErr w:type="gramEnd"/>
      <w:r w:rsidRPr="00614AAD">
        <w:rPr>
          <w:rFonts w:ascii="Times New Roman" w:eastAsia="Times New Roman" w:hAnsi="Times New Roman" w:cs="Times New Roman"/>
          <w:color w:val="000000"/>
          <w:sz w:val="24"/>
          <w:szCs w:val="24"/>
          <w:lang w:eastAsia="pt-BR"/>
        </w:rPr>
        <w:t xml:space="preserve"> docentes da respectiva Unidade Acadêmica, de classes ou níveis superiores às do docente a ser avaliado.</w:t>
      </w:r>
    </w:p>
    <w:p w:rsidR="000648C6" w:rsidRPr="00614AAD" w:rsidRDefault="00507E90" w:rsidP="00614AAD">
      <w:pPr>
        <w:numPr>
          <w:ilvl w:val="0"/>
          <w:numId w:val="1"/>
        </w:numPr>
        <w:spacing w:before="120" w:after="120" w:line="240" w:lineRule="auto"/>
        <w:jc w:val="both"/>
        <w:textAlignment w:val="baseline"/>
        <w:rPr>
          <w:rFonts w:ascii="Times New Roman" w:eastAsia="Times New Roman" w:hAnsi="Times New Roman" w:cs="Times New Roman"/>
          <w:color w:val="000000"/>
          <w:sz w:val="20"/>
          <w:szCs w:val="20"/>
          <w:lang w:eastAsia="pt-BR"/>
        </w:rPr>
      </w:pPr>
      <w:proofErr w:type="gramStart"/>
      <w:r>
        <w:rPr>
          <w:rFonts w:ascii="Times New Roman" w:eastAsia="Times New Roman" w:hAnsi="Times New Roman" w:cs="Times New Roman"/>
          <w:color w:val="000000"/>
          <w:sz w:val="24"/>
          <w:szCs w:val="24"/>
          <w:lang w:eastAsia="pt-BR"/>
        </w:rPr>
        <w:t>na</w:t>
      </w:r>
      <w:proofErr w:type="gramEnd"/>
      <w:r>
        <w:rPr>
          <w:rFonts w:ascii="Times New Roman" w:eastAsia="Times New Roman" w:hAnsi="Times New Roman" w:cs="Times New Roman"/>
          <w:color w:val="000000"/>
          <w:sz w:val="24"/>
          <w:szCs w:val="24"/>
          <w:lang w:eastAsia="pt-BR"/>
        </w:rPr>
        <w:t xml:space="preserve"> falta ou ausência de docentes que atendam ao disposto no inciso anterior, serão convocados docentes de Unidade Acadêmica do mesmo Centro ou de outro Centro da Universidade, ou de outra IFES, na mesma ou em área afim à do avaliado.</w:t>
      </w:r>
    </w:p>
    <w:p w:rsidR="000648C6" w:rsidRPr="00614AAD" w:rsidRDefault="00507E90" w:rsidP="00614AAD">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xml:space="preserve">Art. 12. </w:t>
      </w:r>
      <w:r>
        <w:rPr>
          <w:rFonts w:ascii="Times New Roman" w:eastAsia="Times New Roman" w:hAnsi="Times New Roman" w:cs="Times New Roman"/>
          <w:color w:val="000000"/>
          <w:sz w:val="24"/>
          <w:szCs w:val="24"/>
          <w:lang w:eastAsia="pt-BR"/>
        </w:rPr>
        <w:t>Os critérios de avaliação de desempenho estabelecidos nesta Resolução serão aplicados por uma Comissão Especial para a promoção à Classe E no caso do Magistério Superior ou Titular para EBTT</w:t>
      </w:r>
      <w:proofErr w:type="gramStart"/>
      <w:r>
        <w:rPr>
          <w:rFonts w:ascii="Times New Roman" w:eastAsia="Times New Roman" w:hAnsi="Times New Roman" w:cs="Times New Roman"/>
          <w:color w:val="000000"/>
          <w:sz w:val="24"/>
          <w:szCs w:val="24"/>
          <w:lang w:eastAsia="pt-BR"/>
        </w:rPr>
        <w:t xml:space="preserve">  </w:t>
      </w:r>
      <w:proofErr w:type="gramEnd"/>
      <w:r>
        <w:rPr>
          <w:rFonts w:ascii="Times New Roman" w:eastAsia="Times New Roman" w:hAnsi="Times New Roman" w:cs="Times New Roman"/>
          <w:color w:val="000000"/>
          <w:sz w:val="24"/>
          <w:szCs w:val="24"/>
          <w:lang w:eastAsia="pt-BR"/>
        </w:rPr>
        <w:t>terá a seguinte composição:</w:t>
      </w:r>
    </w:p>
    <w:p w:rsidR="000648C6" w:rsidRDefault="00614AAD">
      <w:pPr>
        <w:spacing w:before="120" w:after="120" w:line="240" w:lineRule="auto"/>
        <w:jc w:val="both"/>
        <w:rPr>
          <w:rFonts w:ascii="Times New Roman" w:eastAsia="Times New Roman" w:hAnsi="Times New Roman" w:cs="Times New Roman"/>
          <w:color w:val="000000"/>
          <w:sz w:val="24"/>
          <w:szCs w:val="24"/>
          <w:lang w:eastAsia="pt-BR"/>
        </w:rPr>
      </w:pPr>
      <w:r w:rsidRPr="00614AAD">
        <w:rPr>
          <w:rFonts w:ascii="Times New Roman" w:eastAsia="Times New Roman" w:hAnsi="Times New Roman" w:cs="Times New Roman"/>
          <w:b/>
          <w:color w:val="000000"/>
          <w:sz w:val="24"/>
          <w:szCs w:val="24"/>
          <w:lang w:eastAsia="pt-BR"/>
        </w:rPr>
        <w:t>I -</w:t>
      </w:r>
      <w:r w:rsidR="00507E90">
        <w:rPr>
          <w:rFonts w:ascii="Times New Roman" w:eastAsia="Times New Roman" w:hAnsi="Times New Roman" w:cs="Times New Roman"/>
          <w:color w:val="000000"/>
          <w:sz w:val="24"/>
          <w:szCs w:val="24"/>
          <w:lang w:eastAsia="pt-BR"/>
        </w:rPr>
        <w:t xml:space="preserve"> 04 (quatro) docentes, sendo no mínimo, 75% (setenta e cinco por cento) de profissionais externos à Universidade Federal de Campina Grande, observadas, ainda, as demais disposições desta Resolução para a carreira de Ensino Superior.</w:t>
      </w:r>
    </w:p>
    <w:p w:rsidR="000648C6" w:rsidRDefault="00507E90" w:rsidP="00614AAD">
      <w:pPr>
        <w:spacing w:before="120" w:after="120" w:line="240" w:lineRule="auto"/>
        <w:jc w:val="both"/>
        <w:rPr>
          <w:rFonts w:ascii="Times New Roman" w:eastAsia="Times New Roman" w:hAnsi="Times New Roman" w:cs="Times New Roman"/>
          <w:sz w:val="24"/>
          <w:szCs w:val="24"/>
          <w:lang w:eastAsia="pt-BR"/>
        </w:rPr>
      </w:pPr>
      <w:r w:rsidRPr="00614AAD">
        <w:rPr>
          <w:rFonts w:ascii="Times New Roman" w:eastAsia="Times New Roman" w:hAnsi="Times New Roman" w:cs="Times New Roman"/>
          <w:b/>
          <w:sz w:val="24"/>
          <w:szCs w:val="24"/>
          <w:lang w:eastAsia="pt-BR"/>
        </w:rPr>
        <w:t>II -</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color w:val="000000"/>
          <w:sz w:val="24"/>
          <w:szCs w:val="24"/>
          <w:lang w:eastAsia="pt-BR"/>
        </w:rPr>
        <w:t>03 (três) membros externos à UFCG, da mesma área de conhecimento do candidato, e excepcionalmente, na</w:t>
      </w:r>
      <w:r>
        <w:rPr>
          <w:rFonts w:ascii="Times New Roman" w:eastAsia="Times New Roman" w:hAnsi="Times New Roman" w:cs="Times New Roman"/>
          <w:color w:val="000000"/>
          <w:sz w:val="24"/>
          <w:szCs w:val="24"/>
          <w:shd w:val="clear" w:color="FFFFFF" w:fill="D9D9D9"/>
          <w:lang w:eastAsia="pt-BR"/>
        </w:rPr>
        <w:t xml:space="preserve"> </w:t>
      </w:r>
      <w:r>
        <w:rPr>
          <w:rFonts w:ascii="Times New Roman" w:eastAsia="Times New Roman" w:hAnsi="Times New Roman" w:cs="Times New Roman"/>
          <w:color w:val="000000"/>
          <w:sz w:val="24"/>
          <w:szCs w:val="24"/>
          <w:lang w:eastAsia="pt-BR"/>
        </w:rPr>
        <w:t>falta deste, de área afim para a carreira EBTT.</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lastRenderedPageBreak/>
        <w:t>Art. 13</w:t>
      </w:r>
      <w:r>
        <w:rPr>
          <w:rFonts w:ascii="Times New Roman" w:eastAsia="Times New Roman" w:hAnsi="Times New Roman" w:cs="Times New Roman"/>
          <w:color w:val="000000"/>
          <w:sz w:val="24"/>
          <w:szCs w:val="24"/>
          <w:lang w:eastAsia="pt-BR"/>
        </w:rPr>
        <w:t xml:space="preserve"> Na avaliação de desempenho acadêmico será considerado apto o docente que, durante o interstício legal:</w:t>
      </w:r>
    </w:p>
    <w:p w:rsidR="000648C6" w:rsidRDefault="00507E90">
      <w:pPr>
        <w:spacing w:before="120" w:after="120" w:line="240" w:lineRule="auto"/>
        <w:jc w:val="both"/>
        <w:rPr>
          <w:rFonts w:ascii="Times New Roman" w:eastAsia="Times New Roman" w:hAnsi="Times New Roman" w:cs="Times New Roman"/>
          <w:color w:val="000000"/>
          <w:sz w:val="24"/>
          <w:szCs w:val="24"/>
          <w:lang w:eastAsia="pt-BR"/>
        </w:rPr>
      </w:pPr>
      <w:r w:rsidRPr="00614AAD">
        <w:rPr>
          <w:rFonts w:ascii="Times New Roman" w:eastAsia="Times New Roman" w:hAnsi="Times New Roman" w:cs="Times New Roman"/>
          <w:b/>
          <w:color w:val="000000"/>
          <w:sz w:val="24"/>
          <w:szCs w:val="24"/>
          <w:lang w:eastAsia="pt-BR"/>
        </w:rPr>
        <w:t xml:space="preserve">I </w:t>
      </w:r>
      <w:r w:rsidR="00614AAD" w:rsidRPr="00614AAD">
        <w:rPr>
          <w:rFonts w:ascii="Times New Roman" w:eastAsia="Times New Roman" w:hAnsi="Times New Roman" w:cs="Times New Roman"/>
          <w:b/>
          <w:color w:val="000000"/>
          <w:sz w:val="24"/>
          <w:szCs w:val="24"/>
          <w:lang w:eastAsia="pt-BR"/>
        </w:rPr>
        <w:t>-</w:t>
      </w:r>
      <w:r>
        <w:rPr>
          <w:rFonts w:ascii="Times New Roman" w:eastAsia="Times New Roman" w:hAnsi="Times New Roman" w:cs="Times New Roman"/>
          <w:color w:val="000000"/>
          <w:sz w:val="24"/>
          <w:szCs w:val="24"/>
          <w:lang w:eastAsia="pt-BR"/>
        </w:rPr>
        <w:t xml:space="preserve"> tenha atingido o escore médio de 140 pontos por semestre letivo, para os docentes em regime de trabalho T-40, com ou sem dedicação exclusiva, na Classe de Auxiliar I para Auxiliar II; </w:t>
      </w:r>
    </w:p>
    <w:p w:rsidR="000648C6" w:rsidRDefault="00507E90">
      <w:pPr>
        <w:spacing w:before="120" w:after="120" w:line="240" w:lineRule="auto"/>
        <w:jc w:val="both"/>
        <w:rPr>
          <w:rFonts w:ascii="Times New Roman" w:eastAsia="Times New Roman" w:hAnsi="Times New Roman" w:cs="Times New Roman"/>
          <w:color w:val="000000"/>
          <w:sz w:val="24"/>
          <w:szCs w:val="24"/>
          <w:lang w:eastAsia="pt-BR"/>
        </w:rPr>
      </w:pPr>
      <w:r w:rsidRPr="00614AAD">
        <w:rPr>
          <w:rFonts w:ascii="Times New Roman" w:eastAsia="Times New Roman" w:hAnsi="Times New Roman" w:cs="Times New Roman"/>
          <w:b/>
          <w:color w:val="000000"/>
          <w:sz w:val="24"/>
          <w:szCs w:val="24"/>
          <w:lang w:eastAsia="pt-BR"/>
        </w:rPr>
        <w:t xml:space="preserve">II </w:t>
      </w:r>
      <w:r w:rsidR="00614AAD" w:rsidRPr="00614AAD">
        <w:rPr>
          <w:rFonts w:ascii="Times New Roman" w:eastAsia="Times New Roman" w:hAnsi="Times New Roman" w:cs="Times New Roman"/>
          <w:b/>
          <w:color w:val="000000"/>
          <w:sz w:val="24"/>
          <w:szCs w:val="24"/>
          <w:lang w:eastAsia="pt-BR"/>
        </w:rPr>
        <w:t>-</w:t>
      </w:r>
      <w:r>
        <w:rPr>
          <w:rFonts w:ascii="Times New Roman" w:eastAsia="Times New Roman" w:hAnsi="Times New Roman" w:cs="Times New Roman"/>
          <w:color w:val="000000"/>
          <w:sz w:val="24"/>
          <w:szCs w:val="24"/>
          <w:lang w:eastAsia="pt-BR"/>
        </w:rPr>
        <w:t xml:space="preserve"> para os níveis de Assistente, 160 pontos; 180 pontos para os níveis de Adjunto: 200 pontos para os níveis de Associados e Titular.</w:t>
      </w:r>
    </w:p>
    <w:p w:rsidR="000648C6" w:rsidRDefault="0032322A">
      <w:pPr>
        <w:spacing w:before="120" w:after="120" w:line="240" w:lineRule="auto"/>
        <w:jc w:val="both"/>
        <w:rPr>
          <w:rFonts w:ascii="Times New Roman" w:eastAsia="Times New Roman" w:hAnsi="Times New Roman" w:cs="Times New Roman"/>
          <w:color w:val="000000"/>
          <w:sz w:val="24"/>
          <w:szCs w:val="24"/>
          <w:lang w:eastAsia="pt-BR"/>
        </w:rPr>
      </w:pPr>
      <w:r w:rsidRPr="0032322A">
        <w:rPr>
          <w:rFonts w:ascii="Times New Roman" w:eastAsia="Times New Roman" w:hAnsi="Times New Roman" w:cs="Times New Roman"/>
          <w:b/>
          <w:color w:val="000000"/>
          <w:sz w:val="24"/>
          <w:szCs w:val="24"/>
          <w:lang w:eastAsia="pt-BR"/>
        </w:rPr>
        <w:t>III -</w:t>
      </w:r>
      <w:r w:rsidR="00507E90">
        <w:rPr>
          <w:rFonts w:ascii="Times New Roman" w:eastAsia="Times New Roman" w:hAnsi="Times New Roman" w:cs="Times New Roman"/>
          <w:color w:val="000000"/>
          <w:sz w:val="24"/>
          <w:szCs w:val="24"/>
          <w:lang w:eastAsia="pt-BR"/>
        </w:rPr>
        <w:t xml:space="preserve"> tenha atingido o escore médio de 160 pontos por semestre letivo – para os docentes em regime de trabalho T-40 com ou sem dedicação exclusiva, na Classe de Auxiliar II para Assistente I e II;</w:t>
      </w:r>
    </w:p>
    <w:p w:rsidR="000648C6" w:rsidRDefault="0032322A">
      <w:pPr>
        <w:spacing w:before="120" w:after="120" w:line="240" w:lineRule="auto"/>
        <w:jc w:val="both"/>
        <w:rPr>
          <w:rFonts w:ascii="Times New Roman" w:eastAsia="Times New Roman" w:hAnsi="Times New Roman" w:cs="Times New Roman"/>
          <w:sz w:val="24"/>
          <w:szCs w:val="24"/>
          <w:lang w:eastAsia="pt-BR"/>
        </w:rPr>
      </w:pPr>
      <w:r w:rsidRPr="0032322A">
        <w:rPr>
          <w:rFonts w:ascii="Times New Roman" w:eastAsia="Times New Roman" w:hAnsi="Times New Roman" w:cs="Times New Roman"/>
          <w:b/>
          <w:sz w:val="24"/>
          <w:szCs w:val="24"/>
          <w:lang w:eastAsia="pt-BR"/>
        </w:rPr>
        <w:t>IV -</w:t>
      </w:r>
      <w:r w:rsidR="00507E90">
        <w:rPr>
          <w:rFonts w:ascii="Times New Roman" w:eastAsia="Times New Roman" w:hAnsi="Times New Roman" w:cs="Times New Roman"/>
          <w:color w:val="000000"/>
          <w:sz w:val="24"/>
          <w:szCs w:val="24"/>
          <w:lang w:eastAsia="pt-BR"/>
        </w:rPr>
        <w:t xml:space="preserve"> tenha atingido o escore médio de 180 pontos por semestre letivo – para os docentes em regime de trabalho T-40 com ou sem dedicação exclusiva, na Classe de Assistente II para Adjunto I;</w:t>
      </w:r>
    </w:p>
    <w:p w:rsidR="000648C6" w:rsidRDefault="0032322A">
      <w:pPr>
        <w:spacing w:before="120" w:after="120" w:line="240" w:lineRule="auto"/>
        <w:jc w:val="both"/>
        <w:rPr>
          <w:rFonts w:ascii="Times New Roman" w:eastAsia="Times New Roman" w:hAnsi="Times New Roman" w:cs="Times New Roman"/>
          <w:sz w:val="24"/>
          <w:szCs w:val="24"/>
          <w:lang w:eastAsia="pt-BR"/>
        </w:rPr>
      </w:pPr>
      <w:r w:rsidRPr="0032322A">
        <w:rPr>
          <w:rFonts w:ascii="Times New Roman" w:eastAsia="Times New Roman" w:hAnsi="Times New Roman" w:cs="Times New Roman"/>
          <w:b/>
          <w:sz w:val="24"/>
          <w:szCs w:val="24"/>
          <w:lang w:eastAsia="pt-BR"/>
        </w:rPr>
        <w:t>V</w:t>
      </w:r>
      <w:r w:rsidR="00507E90" w:rsidRPr="0032322A">
        <w:rPr>
          <w:rFonts w:ascii="Times New Roman" w:eastAsia="Times New Roman" w:hAnsi="Times New Roman" w:cs="Times New Roman"/>
          <w:b/>
          <w:sz w:val="24"/>
          <w:szCs w:val="24"/>
          <w:lang w:eastAsia="pt-BR"/>
        </w:rPr>
        <w:t xml:space="preserve"> </w:t>
      </w:r>
      <w:r w:rsidRPr="0032322A">
        <w:rPr>
          <w:rFonts w:ascii="Times New Roman" w:eastAsia="Times New Roman" w:hAnsi="Times New Roman" w:cs="Times New Roman"/>
          <w:b/>
          <w:color w:val="000000"/>
          <w:sz w:val="24"/>
          <w:szCs w:val="24"/>
          <w:lang w:eastAsia="pt-BR"/>
        </w:rPr>
        <w:t>-</w:t>
      </w:r>
      <w:r w:rsidR="00507E90">
        <w:rPr>
          <w:rFonts w:ascii="Times New Roman" w:eastAsia="Times New Roman" w:hAnsi="Times New Roman" w:cs="Times New Roman"/>
          <w:color w:val="000000"/>
          <w:sz w:val="24"/>
          <w:szCs w:val="24"/>
          <w:lang w:eastAsia="pt-BR"/>
        </w:rPr>
        <w:t xml:space="preserve"> tenha atingido o escore médio de 200 pontos por semestre letivo – para os docentes em regime de trabalho T-40 com ou sem dedicação exclusiva, na Classe de Associado I e de Titular;</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sidRPr="0032322A">
        <w:rPr>
          <w:rFonts w:ascii="Times New Roman" w:eastAsia="Times New Roman" w:hAnsi="Times New Roman" w:cs="Times New Roman"/>
          <w:b/>
          <w:color w:val="000000"/>
          <w:sz w:val="24"/>
          <w:szCs w:val="24"/>
          <w:lang w:eastAsia="pt-BR"/>
        </w:rPr>
        <w:t>V</w:t>
      </w:r>
      <w:r w:rsidR="0032322A" w:rsidRPr="0032322A">
        <w:rPr>
          <w:rFonts w:ascii="Times New Roman" w:eastAsia="Times New Roman" w:hAnsi="Times New Roman" w:cs="Times New Roman"/>
          <w:b/>
          <w:color w:val="000000"/>
          <w:sz w:val="24"/>
          <w:szCs w:val="24"/>
          <w:lang w:eastAsia="pt-BR"/>
        </w:rPr>
        <w:t>I -</w:t>
      </w:r>
      <w:r>
        <w:rPr>
          <w:rFonts w:ascii="Times New Roman" w:eastAsia="Times New Roman" w:hAnsi="Times New Roman" w:cs="Times New Roman"/>
          <w:color w:val="000000"/>
          <w:sz w:val="24"/>
          <w:szCs w:val="24"/>
          <w:lang w:eastAsia="pt-BR"/>
        </w:rPr>
        <w:t xml:space="preserve"> tenha atingido o escore médio de 80 pontos por semestre letivo – para os docentes em regime de trabalho T-20;</w:t>
      </w:r>
    </w:p>
    <w:p w:rsidR="000648C6" w:rsidRDefault="00507E90">
      <w:pPr>
        <w:spacing w:before="120" w:after="120" w:line="240" w:lineRule="auto"/>
        <w:jc w:val="both"/>
        <w:rPr>
          <w:rFonts w:ascii="Times New Roman" w:eastAsia="Times New Roman" w:hAnsi="Times New Roman" w:cs="Times New Roman"/>
          <w:color w:val="000000"/>
          <w:sz w:val="24"/>
          <w:szCs w:val="24"/>
          <w:lang w:eastAsia="pt-BR"/>
        </w:rPr>
      </w:pPr>
      <w:r w:rsidRPr="0032322A">
        <w:rPr>
          <w:rFonts w:ascii="Times New Roman" w:eastAsia="Times New Roman" w:hAnsi="Times New Roman" w:cs="Times New Roman"/>
          <w:b/>
          <w:color w:val="000000"/>
          <w:sz w:val="24"/>
          <w:szCs w:val="24"/>
          <w:lang w:eastAsia="pt-BR"/>
        </w:rPr>
        <w:t>Parágrafo único:</w:t>
      </w:r>
      <w:r>
        <w:rPr>
          <w:rFonts w:ascii="Times New Roman" w:eastAsia="Times New Roman" w:hAnsi="Times New Roman" w:cs="Times New Roman"/>
          <w:color w:val="000000"/>
          <w:sz w:val="24"/>
          <w:szCs w:val="24"/>
          <w:lang w:eastAsia="pt-BR"/>
        </w:rPr>
        <w:t xml:space="preserve"> Na avaliação das atividades de ensino, deverá constar a média de 80 pontos por semestre letivo de atividades didáticas (hora aula efetiva em sala), com cada crédito (15 horas aula), exceto no caso do docente regularmente afastado para qualificação ou que exerça cargo de direção.</w:t>
      </w:r>
    </w:p>
    <w:p w:rsidR="000648C6" w:rsidRDefault="00507E90">
      <w:pPr>
        <w:spacing w:before="120" w:after="12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2º COMO FICA O EBTT?</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Art. 14.</w:t>
      </w:r>
      <w:r>
        <w:rPr>
          <w:rFonts w:ascii="Times New Roman" w:eastAsia="Times New Roman" w:hAnsi="Times New Roman" w:cs="Times New Roman"/>
          <w:color w:val="000000"/>
          <w:sz w:val="24"/>
          <w:szCs w:val="24"/>
          <w:lang w:eastAsia="pt-BR"/>
        </w:rPr>
        <w:t xml:space="preserve"> A avaliação de desempenho didático (discente) será computada por semestre pelas médias das notas obtidas nas respostas dos questionários do Anexo III desta resolução, nas disciplinas ministradas, e serão acrescidas à pontuação obtida na avaliação de desempenho acadêmico.</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Art. 15.</w:t>
      </w:r>
      <w:r>
        <w:rPr>
          <w:rFonts w:ascii="Times New Roman" w:eastAsia="Times New Roman" w:hAnsi="Times New Roman" w:cs="Times New Roman"/>
          <w:color w:val="000000"/>
          <w:sz w:val="24"/>
          <w:szCs w:val="24"/>
          <w:lang w:eastAsia="pt-BR"/>
        </w:rPr>
        <w:t xml:space="preserve"> A avaliação de desempenho acadêmico será feita pela comissão de avaliação correspondente com base na análise do relatório de atividades, devidamente comprovadas, desenvolvidas pelo docente, durante o interstício legal.</w:t>
      </w:r>
    </w:p>
    <w:p w:rsidR="000648C6" w:rsidRDefault="0032322A">
      <w:pPr>
        <w:spacing w:before="120" w:after="120" w:line="240" w:lineRule="auto"/>
        <w:jc w:val="both"/>
        <w:textAlignment w:val="baseline"/>
        <w:rPr>
          <w:rFonts w:ascii="Noto Sans Symbols" w:eastAsia="Times New Roman" w:hAnsi="Noto Sans Symbols" w:cs="Times New Roman"/>
          <w:color w:val="000000"/>
          <w:sz w:val="20"/>
          <w:szCs w:val="20"/>
          <w:lang w:eastAsia="pt-BR"/>
        </w:rPr>
      </w:pPr>
      <w:r w:rsidRPr="0032322A">
        <w:rPr>
          <w:rFonts w:ascii="Times New Roman" w:eastAsia="Times New Roman" w:hAnsi="Times New Roman" w:cs="Times New Roman"/>
          <w:b/>
          <w:color w:val="000000"/>
          <w:sz w:val="24"/>
          <w:szCs w:val="24"/>
          <w:lang w:eastAsia="pt-BR"/>
        </w:rPr>
        <w:t>§ 1º</w:t>
      </w:r>
      <w:r w:rsidR="00507E90">
        <w:rPr>
          <w:rFonts w:ascii="Times New Roman" w:eastAsia="Times New Roman" w:hAnsi="Times New Roman" w:cs="Times New Roman"/>
          <w:color w:val="000000"/>
          <w:sz w:val="24"/>
          <w:szCs w:val="24"/>
          <w:lang w:eastAsia="pt-BR"/>
        </w:rPr>
        <w:t xml:space="preserve"> Durante a avaliação do desempenho acadêmico, a comissão de avaliação correspondente poderá exigir do docente, em caso de dúvida, documentos que comprovem a veracidade ou autenticidade de peças processuais. </w:t>
      </w:r>
    </w:p>
    <w:p w:rsidR="000648C6" w:rsidRDefault="0032322A">
      <w:pPr>
        <w:spacing w:before="120" w:after="120" w:line="240" w:lineRule="auto"/>
        <w:jc w:val="both"/>
        <w:textAlignment w:val="baseline"/>
        <w:rPr>
          <w:rFonts w:ascii="Times New Roman" w:eastAsia="Times New Roman" w:hAnsi="Times New Roman" w:cs="Times New Roman"/>
          <w:color w:val="000000"/>
          <w:sz w:val="24"/>
          <w:szCs w:val="24"/>
          <w:lang w:eastAsia="pt-BR"/>
        </w:rPr>
      </w:pPr>
      <w:r w:rsidRPr="0032322A">
        <w:rPr>
          <w:rFonts w:ascii="Times New Roman" w:eastAsia="Times New Roman" w:hAnsi="Times New Roman" w:cs="Times New Roman"/>
          <w:b/>
          <w:color w:val="000000"/>
          <w:sz w:val="24"/>
          <w:szCs w:val="24"/>
          <w:lang w:eastAsia="pt-BR"/>
        </w:rPr>
        <w:t>§ 2º</w:t>
      </w:r>
      <w:r w:rsidR="00507E90">
        <w:rPr>
          <w:rFonts w:ascii="Times New Roman" w:eastAsia="Times New Roman" w:hAnsi="Times New Roman" w:cs="Times New Roman"/>
          <w:color w:val="000000"/>
          <w:sz w:val="24"/>
          <w:szCs w:val="24"/>
          <w:lang w:eastAsia="pt-BR"/>
        </w:rPr>
        <w:t xml:space="preserve"> Do docente afastado para a realização de curso de Pós-Graduação, exigir-se-á, além do relatório mencionado no caput deste artigo, aprovado pela Unidade Acadêmica ao qual se encontre vinculado, histórico escolar, declaração emitida por seu orientador/supervisor, quanto ao seu desempenho no curso que estiver realizando. </w:t>
      </w:r>
    </w:p>
    <w:p w:rsidR="000648C6" w:rsidRPr="0032322A" w:rsidRDefault="00507E90" w:rsidP="0032322A">
      <w:pPr>
        <w:spacing w:before="120" w:after="120" w:line="240" w:lineRule="auto"/>
        <w:jc w:val="both"/>
        <w:rPr>
          <w:rFonts w:ascii="Times New Roman" w:eastAsia="Times New Roman" w:hAnsi="Times New Roman" w:cs="Times New Roman"/>
          <w:sz w:val="24"/>
          <w:szCs w:val="24"/>
          <w:lang w:eastAsia="pt-BR"/>
        </w:rPr>
      </w:pPr>
      <w:r w:rsidRPr="0032322A">
        <w:rPr>
          <w:rFonts w:ascii="Times New Roman" w:eastAsia="Times New Roman" w:hAnsi="Times New Roman" w:cs="Times New Roman"/>
          <w:b/>
          <w:color w:val="000000"/>
          <w:sz w:val="24"/>
          <w:szCs w:val="24"/>
          <w:lang w:eastAsia="pt-BR"/>
        </w:rPr>
        <w:t>§ 3º</w:t>
      </w:r>
      <w:r>
        <w:rPr>
          <w:rFonts w:ascii="Times New Roman" w:eastAsia="Times New Roman" w:hAnsi="Times New Roman" w:cs="Times New Roman"/>
          <w:color w:val="000000"/>
          <w:sz w:val="24"/>
          <w:szCs w:val="24"/>
          <w:lang w:eastAsia="pt-BR"/>
        </w:rPr>
        <w:t xml:space="preserve"> Todas as informações apresentadas serão da responsabilidade do docente, estando este, no caso de ausência de veracidade, comprovada em processo administrativo, sujeito às penalidades previstas em lei.</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Art. 16.</w:t>
      </w:r>
      <w:r>
        <w:rPr>
          <w:rFonts w:ascii="Times New Roman" w:eastAsia="Times New Roman" w:hAnsi="Times New Roman" w:cs="Times New Roman"/>
          <w:color w:val="000000"/>
          <w:sz w:val="24"/>
          <w:szCs w:val="24"/>
          <w:lang w:eastAsia="pt-BR"/>
        </w:rPr>
        <w:t xml:space="preserve"> O docente que tiver cumprido o interstício legal, ou obtido a titulação necessária quando se tratar de aceleração da promoção</w:t>
      </w:r>
      <w:proofErr w:type="gramStart"/>
      <w:r>
        <w:rPr>
          <w:rFonts w:ascii="Times New Roman" w:eastAsia="Times New Roman" w:hAnsi="Times New Roman" w:cs="Times New Roman"/>
          <w:color w:val="000000"/>
          <w:sz w:val="24"/>
          <w:szCs w:val="24"/>
          <w:lang w:eastAsia="pt-BR"/>
        </w:rPr>
        <w:t>, dirigirá</w:t>
      </w:r>
      <w:proofErr w:type="gramEnd"/>
      <w:r>
        <w:rPr>
          <w:rFonts w:ascii="Times New Roman" w:eastAsia="Times New Roman" w:hAnsi="Times New Roman" w:cs="Times New Roman"/>
          <w:color w:val="000000"/>
          <w:sz w:val="24"/>
          <w:szCs w:val="24"/>
          <w:lang w:eastAsia="pt-BR"/>
        </w:rPr>
        <w:t xml:space="preserve"> solicitação à Coordenação </w:t>
      </w:r>
      <w:r>
        <w:rPr>
          <w:rFonts w:ascii="Times New Roman" w:eastAsia="Times New Roman" w:hAnsi="Times New Roman" w:cs="Times New Roman"/>
          <w:color w:val="000000"/>
          <w:sz w:val="24"/>
          <w:szCs w:val="24"/>
          <w:lang w:eastAsia="pt-BR"/>
        </w:rPr>
        <w:lastRenderedPageBreak/>
        <w:t>Administrativa da sua Unidade Acadêmica, através de processo instruído com os seguintes documentos:</w:t>
      </w:r>
    </w:p>
    <w:p w:rsidR="000648C6" w:rsidRDefault="00507E90">
      <w:pPr>
        <w:numPr>
          <w:ilvl w:val="1"/>
          <w:numId w:val="2"/>
        </w:numPr>
        <w:spacing w:before="120" w:after="120" w:line="240" w:lineRule="auto"/>
        <w:ind w:left="360"/>
        <w:jc w:val="both"/>
        <w:textAlignment w:val="baseline"/>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4"/>
          <w:szCs w:val="24"/>
          <w:lang w:eastAsia="pt-BR"/>
        </w:rPr>
        <w:t xml:space="preserve">Requerimento solicitando a progressão ou promoção funcional a que faz jus; </w:t>
      </w:r>
    </w:p>
    <w:p w:rsidR="000648C6" w:rsidRDefault="00507E90">
      <w:pPr>
        <w:numPr>
          <w:ilvl w:val="1"/>
          <w:numId w:val="2"/>
        </w:numPr>
        <w:spacing w:before="120" w:after="120" w:line="240" w:lineRule="auto"/>
        <w:ind w:left="360"/>
        <w:jc w:val="both"/>
        <w:textAlignment w:val="baseline"/>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4"/>
          <w:szCs w:val="24"/>
          <w:lang w:eastAsia="pt-BR"/>
        </w:rPr>
        <w:t xml:space="preserve">Certidão da Secretaria de Recursos Humanos – SRH, certificando a data da última progressão funcional do interessado; </w:t>
      </w:r>
    </w:p>
    <w:p w:rsidR="000648C6" w:rsidRDefault="00507E90">
      <w:pPr>
        <w:numPr>
          <w:ilvl w:val="1"/>
          <w:numId w:val="2"/>
        </w:numPr>
        <w:spacing w:before="120" w:after="120" w:line="240" w:lineRule="auto"/>
        <w:ind w:left="360"/>
        <w:jc w:val="both"/>
        <w:textAlignment w:val="baseline"/>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4"/>
          <w:szCs w:val="24"/>
          <w:lang w:eastAsia="pt-BR"/>
        </w:rPr>
        <w:t xml:space="preserve">Relatório de atividades referentes ao interstício que está sendo avaliado, devidamente comprovadas; </w:t>
      </w:r>
    </w:p>
    <w:p w:rsidR="000648C6" w:rsidRDefault="00507E90">
      <w:pPr>
        <w:numPr>
          <w:ilvl w:val="1"/>
          <w:numId w:val="2"/>
        </w:numPr>
        <w:spacing w:before="120" w:after="120" w:line="240" w:lineRule="auto"/>
        <w:ind w:left="360" w:right="20"/>
        <w:jc w:val="both"/>
        <w:textAlignment w:val="baseline"/>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4"/>
          <w:szCs w:val="24"/>
          <w:lang w:eastAsia="pt-BR"/>
        </w:rPr>
        <w:t xml:space="preserve">Diploma do curso ou do grau acadêmico obtido, emitido pela IES, devidamente autenticado, e de conformidade com a legislação pertinente, no caso de progressão a Classe D; </w:t>
      </w:r>
    </w:p>
    <w:p w:rsidR="000648C6" w:rsidRDefault="00507E90">
      <w:pPr>
        <w:numPr>
          <w:ilvl w:val="1"/>
          <w:numId w:val="2"/>
        </w:numPr>
        <w:spacing w:before="120" w:after="120" w:line="240" w:lineRule="auto"/>
        <w:ind w:left="360"/>
        <w:jc w:val="both"/>
        <w:textAlignment w:val="baseline"/>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4"/>
          <w:szCs w:val="24"/>
          <w:lang w:eastAsia="pt-BR"/>
        </w:rPr>
        <w:t xml:space="preserve">Formulário de Acompanhamento do Docente em Capacitação, da PRPG, aprovado pelo orientador, no caso de docentes regularmente afastados para Pós-Graduação Stricto Sensu; </w:t>
      </w:r>
    </w:p>
    <w:p w:rsidR="000648C6" w:rsidRDefault="00507E90">
      <w:pPr>
        <w:numPr>
          <w:ilvl w:val="1"/>
          <w:numId w:val="2"/>
        </w:numPr>
        <w:spacing w:before="120" w:after="120" w:line="240" w:lineRule="auto"/>
        <w:ind w:left="360"/>
        <w:jc w:val="both"/>
        <w:textAlignment w:val="baseline"/>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4"/>
          <w:szCs w:val="24"/>
          <w:lang w:eastAsia="pt-BR"/>
        </w:rPr>
        <w:t xml:space="preserve">Relatório de Pesquisa, para os docentes em estágio de pós-doutorado, aprovado pela Unidade Acadêmica; </w:t>
      </w:r>
    </w:p>
    <w:p w:rsidR="000648C6" w:rsidRDefault="00507E90">
      <w:pPr>
        <w:spacing w:before="120" w:after="120" w:line="240" w:lineRule="auto"/>
        <w:jc w:val="both"/>
        <w:textAlignment w:val="baseline"/>
        <w:rPr>
          <w:rFonts w:ascii="Noto Sans Symbols" w:eastAsia="Times New Roman" w:hAnsi="Noto Sans Symbols" w:cs="Times New Roman"/>
          <w:color w:val="000000"/>
          <w:sz w:val="20"/>
          <w:szCs w:val="20"/>
          <w:lang w:eastAsia="pt-BR"/>
        </w:rPr>
      </w:pPr>
      <w:r w:rsidRPr="0032322A">
        <w:rPr>
          <w:rFonts w:ascii="Times New Roman" w:eastAsia="Times New Roman" w:hAnsi="Times New Roman" w:cs="Times New Roman"/>
          <w:b/>
          <w:color w:val="000000"/>
          <w:sz w:val="24"/>
          <w:szCs w:val="24"/>
          <w:lang w:eastAsia="pt-BR"/>
        </w:rPr>
        <w:t>§ 1º</w:t>
      </w:r>
      <w:r>
        <w:rPr>
          <w:rFonts w:ascii="Times New Roman" w:eastAsia="Times New Roman" w:hAnsi="Times New Roman" w:cs="Times New Roman"/>
          <w:color w:val="000000"/>
          <w:sz w:val="24"/>
          <w:szCs w:val="24"/>
          <w:lang w:eastAsia="pt-BR"/>
        </w:rPr>
        <w:t xml:space="preserve"> Todas as informações apresentadas serão da responsabilidade do docente e do chefe imediato que as apresentar, estando estes sujeitos, no caso de ausência de veracidade, comprovada em inquérito administrativo, às penalidades previstas em lei. </w:t>
      </w:r>
    </w:p>
    <w:p w:rsidR="000648C6" w:rsidRDefault="00507E90">
      <w:pPr>
        <w:spacing w:before="120" w:after="120" w:line="240" w:lineRule="auto"/>
        <w:jc w:val="both"/>
        <w:textAlignment w:val="baseline"/>
        <w:rPr>
          <w:rFonts w:ascii="Noto Sans Symbols" w:eastAsia="Times New Roman" w:hAnsi="Noto Sans Symbols" w:cs="Times New Roman"/>
          <w:color w:val="000000"/>
          <w:sz w:val="20"/>
          <w:szCs w:val="20"/>
          <w:lang w:eastAsia="pt-BR"/>
        </w:rPr>
      </w:pPr>
      <w:r w:rsidRPr="0032322A">
        <w:rPr>
          <w:rFonts w:ascii="Times New Roman" w:eastAsia="Times New Roman" w:hAnsi="Times New Roman" w:cs="Times New Roman"/>
          <w:b/>
          <w:color w:val="000000"/>
          <w:sz w:val="24"/>
          <w:szCs w:val="24"/>
          <w:lang w:eastAsia="pt-BR"/>
        </w:rPr>
        <w:t>§ 2</w:t>
      </w:r>
      <w:r w:rsidR="0032322A" w:rsidRPr="0032322A">
        <w:rPr>
          <w:rFonts w:ascii="Times New Roman" w:eastAsia="Times New Roman" w:hAnsi="Times New Roman" w:cs="Times New Roman"/>
          <w:b/>
          <w:bCs/>
          <w:color w:val="000000"/>
          <w:sz w:val="24"/>
          <w:szCs w:val="24"/>
          <w:lang w:eastAsia="pt-BR"/>
        </w:rPr>
        <w:t>º</w:t>
      </w:r>
      <w:r>
        <w:rPr>
          <w:rFonts w:ascii="Times New Roman" w:eastAsia="Times New Roman" w:hAnsi="Times New Roman" w:cs="Times New Roman"/>
          <w:color w:val="000000"/>
          <w:sz w:val="24"/>
          <w:szCs w:val="24"/>
          <w:lang w:eastAsia="pt-BR"/>
        </w:rPr>
        <w:t xml:space="preserve"> No prazo de até cinco dias úteis, contados da data do recebimento do requerimento pela secretaria da Unidade Acadêmica, proceder-se-á à escolha, instalação e remessa do processo do docente à comissão de avaliação correspondente. </w:t>
      </w:r>
    </w:p>
    <w:p w:rsidR="000648C6" w:rsidRDefault="00507E90">
      <w:pPr>
        <w:spacing w:before="120" w:after="120" w:line="240" w:lineRule="auto"/>
        <w:jc w:val="both"/>
        <w:textAlignment w:val="baseline"/>
        <w:rPr>
          <w:rFonts w:ascii="Noto Sans Symbols" w:eastAsia="Times New Roman" w:hAnsi="Noto Sans Symbols" w:cs="Times New Roman"/>
          <w:color w:val="000000"/>
          <w:sz w:val="20"/>
          <w:szCs w:val="20"/>
          <w:lang w:eastAsia="pt-BR"/>
        </w:rPr>
      </w:pPr>
      <w:r w:rsidRPr="0032322A">
        <w:rPr>
          <w:rFonts w:ascii="Times New Roman" w:eastAsia="Times New Roman" w:hAnsi="Times New Roman" w:cs="Times New Roman"/>
          <w:b/>
          <w:color w:val="000000"/>
          <w:sz w:val="24"/>
          <w:szCs w:val="24"/>
          <w:lang w:eastAsia="pt-BR"/>
        </w:rPr>
        <w:t>§ 3º</w:t>
      </w:r>
      <w:r>
        <w:rPr>
          <w:rFonts w:ascii="Times New Roman" w:eastAsia="Times New Roman" w:hAnsi="Times New Roman" w:cs="Times New Roman"/>
          <w:color w:val="000000"/>
          <w:sz w:val="24"/>
          <w:szCs w:val="24"/>
          <w:lang w:eastAsia="pt-BR"/>
        </w:rPr>
        <w:t xml:space="preserve"> Quando se tratar de docentes afastados para qualificação, ocupantes de cargos de direção (CD), ou aceleração de promoção, por titulação, o processo, devidamente instruído, será encaminhado diretamente à Comissão Permanente de Pessoal Docente – CPPD, pela Coordenação Administrativa da Unidade Acadêmica.</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Art. 17.</w:t>
      </w:r>
      <w:r>
        <w:rPr>
          <w:rFonts w:ascii="Times New Roman" w:eastAsia="Times New Roman" w:hAnsi="Times New Roman" w:cs="Times New Roman"/>
          <w:color w:val="000000"/>
          <w:sz w:val="24"/>
          <w:szCs w:val="24"/>
          <w:lang w:eastAsia="pt-BR"/>
        </w:rPr>
        <w:t xml:space="preserve"> Caso o docente não seja considerado apto para a progressão ou promoção, esgotadas as instâncias recursais, terá direito a ser reavaliado ao final do semestre letivo subsequente.</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Parágrafo único.</w:t>
      </w:r>
      <w:r>
        <w:rPr>
          <w:rFonts w:ascii="Times New Roman" w:eastAsia="Times New Roman" w:hAnsi="Times New Roman" w:cs="Times New Roman"/>
          <w:color w:val="000000"/>
          <w:sz w:val="24"/>
          <w:szCs w:val="24"/>
          <w:lang w:eastAsia="pt-BR"/>
        </w:rPr>
        <w:t xml:space="preserve"> Para efeito da progressão ou promoção funcional pleiteada, o novo interstício será composto por todos os semestres compreendidos desde a data da sua última progressão funcional.</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Art. 18.</w:t>
      </w:r>
      <w:r>
        <w:rPr>
          <w:rFonts w:ascii="Times New Roman" w:eastAsia="Times New Roman" w:hAnsi="Times New Roman" w:cs="Times New Roman"/>
          <w:color w:val="000000"/>
          <w:sz w:val="24"/>
          <w:szCs w:val="24"/>
          <w:lang w:eastAsia="pt-BR"/>
        </w:rPr>
        <w:t xml:space="preserve"> A apreciação e pontuação das atividades realizadas pelo docente serão feitas pela comissão de avaliação correspondente, seguindo a tabela de pontuação constante do Anexo I desta Resolução.</w:t>
      </w:r>
    </w:p>
    <w:p w:rsidR="000648C6" w:rsidRDefault="00507E90">
      <w:pPr>
        <w:spacing w:before="120" w:after="120" w:line="240" w:lineRule="auto"/>
        <w:jc w:val="both"/>
        <w:textAlignment w:val="baseline"/>
        <w:rPr>
          <w:rFonts w:ascii="Times New Roman" w:eastAsia="Times New Roman" w:hAnsi="Times New Roman" w:cs="Times New Roman"/>
          <w:color w:val="000000"/>
          <w:sz w:val="20"/>
          <w:szCs w:val="20"/>
          <w:lang w:eastAsia="pt-BR"/>
        </w:rPr>
      </w:pPr>
      <w:r w:rsidRPr="0032322A">
        <w:rPr>
          <w:rFonts w:ascii="Times New Roman" w:eastAsia="Times New Roman" w:hAnsi="Times New Roman" w:cs="Times New Roman"/>
          <w:b/>
          <w:color w:val="000000"/>
          <w:sz w:val="24"/>
          <w:szCs w:val="24"/>
          <w:lang w:eastAsia="pt-BR"/>
        </w:rPr>
        <w:t>§ 1º</w:t>
      </w:r>
      <w:r>
        <w:rPr>
          <w:rFonts w:ascii="Times New Roman" w:eastAsia="Times New Roman" w:hAnsi="Times New Roman" w:cs="Times New Roman"/>
          <w:color w:val="000000"/>
          <w:sz w:val="24"/>
          <w:szCs w:val="24"/>
          <w:lang w:eastAsia="pt-BR"/>
        </w:rPr>
        <w:t xml:space="preserve"> A pontuação média mínima em atividades de ensino em sala de aula será de 80 pontos por semestre letivo, durante o interstício.</w:t>
      </w:r>
    </w:p>
    <w:p w:rsidR="000648C6" w:rsidRDefault="00507E90">
      <w:pPr>
        <w:spacing w:before="120" w:after="120" w:line="240" w:lineRule="auto"/>
        <w:jc w:val="both"/>
        <w:textAlignment w:val="baseline"/>
        <w:rPr>
          <w:rFonts w:ascii="Noto Sans Symbols" w:eastAsia="Times New Roman" w:hAnsi="Noto Sans Symbols" w:cs="Times New Roman"/>
          <w:color w:val="000000"/>
          <w:sz w:val="20"/>
          <w:szCs w:val="20"/>
          <w:lang w:eastAsia="pt-BR"/>
        </w:rPr>
      </w:pPr>
      <w:r w:rsidRPr="0032322A">
        <w:rPr>
          <w:rFonts w:ascii="Times New Roman" w:eastAsia="Times New Roman" w:hAnsi="Times New Roman" w:cs="Times New Roman"/>
          <w:b/>
          <w:color w:val="000000"/>
          <w:sz w:val="24"/>
          <w:szCs w:val="24"/>
          <w:lang w:eastAsia="pt-BR"/>
        </w:rPr>
        <w:t>§ 2º</w:t>
      </w:r>
      <w:r>
        <w:rPr>
          <w:rFonts w:ascii="Times New Roman" w:eastAsia="Times New Roman" w:hAnsi="Times New Roman" w:cs="Times New Roman"/>
          <w:color w:val="000000"/>
          <w:sz w:val="24"/>
          <w:szCs w:val="24"/>
          <w:lang w:eastAsia="pt-BR"/>
        </w:rPr>
        <w:t xml:space="preserve"> Nas atividades pontuadas por semestre de efetivo exercício, o docente receberá pontuação proporcional ao tempo em que exerceu a atividade. </w:t>
      </w:r>
    </w:p>
    <w:p w:rsidR="000648C6" w:rsidRDefault="00507E90">
      <w:pPr>
        <w:spacing w:before="120" w:after="120" w:line="240" w:lineRule="auto"/>
        <w:jc w:val="both"/>
        <w:textAlignment w:val="baseline"/>
        <w:rPr>
          <w:rFonts w:ascii="Noto Sans Symbols" w:eastAsia="Times New Roman" w:hAnsi="Noto Sans Symbols" w:cs="Times New Roman"/>
          <w:color w:val="000000"/>
          <w:sz w:val="20"/>
          <w:szCs w:val="20"/>
          <w:lang w:eastAsia="pt-BR"/>
        </w:rPr>
      </w:pPr>
      <w:r w:rsidRPr="0032322A">
        <w:rPr>
          <w:rFonts w:ascii="Times New Roman" w:eastAsia="Times New Roman" w:hAnsi="Times New Roman" w:cs="Times New Roman"/>
          <w:b/>
          <w:color w:val="000000"/>
          <w:sz w:val="24"/>
          <w:szCs w:val="24"/>
          <w:lang w:eastAsia="pt-BR"/>
        </w:rPr>
        <w:t>§ 3º</w:t>
      </w:r>
      <w:r>
        <w:rPr>
          <w:rFonts w:ascii="Times New Roman" w:eastAsia="Times New Roman" w:hAnsi="Times New Roman" w:cs="Times New Roman"/>
          <w:color w:val="000000"/>
          <w:sz w:val="24"/>
          <w:szCs w:val="24"/>
          <w:lang w:eastAsia="pt-BR"/>
        </w:rPr>
        <w:t xml:space="preserve"> A pontuação deverá ser contabilizada acumulando as participações nas atividades dentro de um semestre letivo. </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Art. 19.</w:t>
      </w:r>
      <w:r>
        <w:rPr>
          <w:rFonts w:ascii="Times New Roman" w:eastAsia="Times New Roman" w:hAnsi="Times New Roman" w:cs="Times New Roman"/>
          <w:color w:val="000000"/>
          <w:sz w:val="24"/>
          <w:szCs w:val="24"/>
          <w:lang w:eastAsia="pt-BR"/>
        </w:rPr>
        <w:t xml:space="preserve"> Na contagem do interstício, para efeito da progressão ou promoção, serão descontados os períodos correspondentes a:</w:t>
      </w:r>
    </w:p>
    <w:p w:rsidR="000648C6" w:rsidRDefault="00507E90">
      <w:pPr>
        <w:numPr>
          <w:ilvl w:val="0"/>
          <w:numId w:val="3"/>
        </w:numPr>
        <w:spacing w:before="120" w:after="120" w:line="240" w:lineRule="auto"/>
        <w:jc w:val="both"/>
        <w:textAlignment w:val="baseline"/>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lastRenderedPageBreak/>
        <w:t>faltas</w:t>
      </w:r>
      <w:proofErr w:type="gramEnd"/>
      <w:r>
        <w:rPr>
          <w:rFonts w:ascii="Times New Roman" w:eastAsia="Times New Roman" w:hAnsi="Times New Roman" w:cs="Times New Roman"/>
          <w:color w:val="000000"/>
          <w:sz w:val="24"/>
          <w:szCs w:val="24"/>
          <w:lang w:eastAsia="pt-BR"/>
        </w:rPr>
        <w:t xml:space="preserve"> não justificadas;</w:t>
      </w:r>
    </w:p>
    <w:p w:rsidR="000648C6" w:rsidRDefault="00507E90">
      <w:pPr>
        <w:numPr>
          <w:ilvl w:val="0"/>
          <w:numId w:val="3"/>
        </w:numPr>
        <w:spacing w:before="120" w:after="120" w:line="240" w:lineRule="auto"/>
        <w:jc w:val="both"/>
        <w:textAlignment w:val="baseline"/>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suspensão</w:t>
      </w:r>
      <w:proofErr w:type="gramEnd"/>
      <w:r>
        <w:rPr>
          <w:rFonts w:ascii="Times New Roman" w:eastAsia="Times New Roman" w:hAnsi="Times New Roman" w:cs="Times New Roman"/>
          <w:color w:val="000000"/>
          <w:sz w:val="24"/>
          <w:szCs w:val="24"/>
          <w:lang w:eastAsia="pt-BR"/>
        </w:rPr>
        <w:t xml:space="preserve"> disciplinar, inclusive a preventiva, quando dela resultar pena mais grave que a de repreensão;</w:t>
      </w:r>
    </w:p>
    <w:p w:rsidR="000648C6" w:rsidRDefault="00507E90">
      <w:pPr>
        <w:numPr>
          <w:ilvl w:val="0"/>
          <w:numId w:val="3"/>
        </w:numPr>
        <w:spacing w:before="120" w:after="120" w:line="240" w:lineRule="auto"/>
        <w:jc w:val="both"/>
        <w:textAlignment w:val="baseline"/>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período</w:t>
      </w:r>
      <w:proofErr w:type="gramEnd"/>
      <w:r>
        <w:rPr>
          <w:rFonts w:ascii="Times New Roman" w:eastAsia="Times New Roman" w:hAnsi="Times New Roman" w:cs="Times New Roman"/>
          <w:color w:val="000000"/>
          <w:sz w:val="24"/>
          <w:szCs w:val="24"/>
          <w:lang w:eastAsia="pt-BR"/>
        </w:rPr>
        <w:t xml:space="preserve"> excedente a dois anos de licença ou suspensão de contrato, para tratamento de saúde, no caso de acidente de trabalho ou de doenças especificadas em lei;</w:t>
      </w:r>
    </w:p>
    <w:p w:rsidR="000648C6" w:rsidRDefault="00507E90">
      <w:pPr>
        <w:numPr>
          <w:ilvl w:val="0"/>
          <w:numId w:val="3"/>
        </w:numPr>
        <w:spacing w:before="120" w:after="120" w:line="240" w:lineRule="auto"/>
        <w:jc w:val="both"/>
        <w:textAlignment w:val="baseline"/>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licença</w:t>
      </w:r>
      <w:proofErr w:type="gramEnd"/>
      <w:r>
        <w:rPr>
          <w:rFonts w:ascii="Times New Roman" w:eastAsia="Times New Roman" w:hAnsi="Times New Roman" w:cs="Times New Roman"/>
          <w:color w:val="000000"/>
          <w:sz w:val="24"/>
          <w:szCs w:val="24"/>
          <w:lang w:eastAsia="pt-BR"/>
        </w:rPr>
        <w:t xml:space="preserve"> para acompanhar o cônjuge ou para prestar assistência a familiar doente;</w:t>
      </w:r>
    </w:p>
    <w:p w:rsidR="000648C6" w:rsidRDefault="00507E90">
      <w:pPr>
        <w:numPr>
          <w:ilvl w:val="0"/>
          <w:numId w:val="3"/>
        </w:numPr>
        <w:spacing w:before="120" w:after="120" w:line="240" w:lineRule="auto"/>
        <w:jc w:val="both"/>
        <w:textAlignment w:val="baseline"/>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licença</w:t>
      </w:r>
      <w:proofErr w:type="gramEnd"/>
      <w:r>
        <w:rPr>
          <w:rFonts w:ascii="Times New Roman" w:eastAsia="Times New Roman" w:hAnsi="Times New Roman" w:cs="Times New Roman"/>
          <w:color w:val="000000"/>
          <w:sz w:val="24"/>
          <w:szCs w:val="24"/>
          <w:lang w:eastAsia="pt-BR"/>
        </w:rPr>
        <w:t xml:space="preserve"> ou suspensão de contrato para tratar de interesse particular;</w:t>
      </w:r>
    </w:p>
    <w:p w:rsidR="000648C6" w:rsidRDefault="00507E90">
      <w:pPr>
        <w:numPr>
          <w:ilvl w:val="0"/>
          <w:numId w:val="3"/>
        </w:numPr>
        <w:spacing w:before="120" w:after="120" w:line="240" w:lineRule="auto"/>
        <w:jc w:val="both"/>
        <w:textAlignment w:val="baseline"/>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cumprimento</w:t>
      </w:r>
      <w:proofErr w:type="gramEnd"/>
      <w:r>
        <w:rPr>
          <w:rFonts w:ascii="Times New Roman" w:eastAsia="Times New Roman" w:hAnsi="Times New Roman" w:cs="Times New Roman"/>
          <w:color w:val="000000"/>
          <w:sz w:val="24"/>
          <w:szCs w:val="24"/>
          <w:lang w:eastAsia="pt-BR"/>
        </w:rPr>
        <w:t xml:space="preserve"> de pena privativa de liberdade, exclusivamente nos casos de crime comum.</w:t>
      </w:r>
    </w:p>
    <w:p w:rsidR="000648C6" w:rsidRDefault="00507E90">
      <w:pPr>
        <w:numPr>
          <w:ilvl w:val="0"/>
          <w:numId w:val="3"/>
        </w:numPr>
        <w:spacing w:before="120" w:after="120" w:line="240" w:lineRule="auto"/>
        <w:jc w:val="both"/>
        <w:textAlignment w:val="baseline"/>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período</w:t>
      </w:r>
      <w:proofErr w:type="gramEnd"/>
      <w:r>
        <w:rPr>
          <w:rFonts w:ascii="Times New Roman" w:eastAsia="Times New Roman" w:hAnsi="Times New Roman" w:cs="Times New Roman"/>
          <w:color w:val="000000"/>
          <w:sz w:val="24"/>
          <w:szCs w:val="24"/>
          <w:lang w:eastAsia="pt-BR"/>
        </w:rPr>
        <w:t xml:space="preserve"> de liberação, por força de lei ou por cessão, para prestação de serviços em outros órgãos ou instituições.</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Parágrafo único.</w:t>
      </w:r>
      <w:r>
        <w:rPr>
          <w:rFonts w:ascii="Times New Roman" w:eastAsia="Times New Roman" w:hAnsi="Times New Roman" w:cs="Times New Roman"/>
          <w:color w:val="000000"/>
          <w:sz w:val="24"/>
          <w:szCs w:val="24"/>
          <w:lang w:eastAsia="pt-BR"/>
        </w:rPr>
        <w:t xml:space="preserve"> Caberá ao chefe imediato do requerente anexar documento da Secretaria de Recursos Humanos – SRH, referente à verificação do disposto neste artigo, a fim, de instruir o processo, para decisão dos Colegiados e Conselhos pertinentes.</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Art. 20.</w:t>
      </w:r>
      <w:r>
        <w:rPr>
          <w:rFonts w:ascii="Times New Roman" w:eastAsia="Times New Roman" w:hAnsi="Times New Roman" w:cs="Times New Roman"/>
          <w:color w:val="000000"/>
          <w:sz w:val="24"/>
          <w:szCs w:val="24"/>
          <w:lang w:eastAsia="pt-BR"/>
        </w:rPr>
        <w:t xml:space="preserve"> A comissão de avaliação, no prazo de até trinta dias, prorrogável uma única vez pelo mesmo período, contados do recebimento do processo, concluirá a avaliação de desempenho acadêmico, e apresentará o relatório à Unidade Acadêmica, com Parecer Final para apreciação pela Assembleia da Unidade que, em caso de aprovação favorável, encaminhará o processo a CPPD.</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Art. 21.</w:t>
      </w:r>
      <w:r>
        <w:rPr>
          <w:rFonts w:ascii="Times New Roman" w:eastAsia="Times New Roman" w:hAnsi="Times New Roman" w:cs="Times New Roman"/>
          <w:color w:val="000000"/>
          <w:sz w:val="24"/>
          <w:szCs w:val="24"/>
          <w:lang w:eastAsia="pt-BR"/>
        </w:rPr>
        <w:t xml:space="preserve"> Da decisão da Unidade Acadêmica caberá recurso ao Conselho Administrativo do Centro, no prazo de 05 (cinco) dias úteis, contados da data da ciência do interessado.</w:t>
      </w: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Parágrafo único.</w:t>
      </w:r>
      <w:r>
        <w:rPr>
          <w:rFonts w:ascii="Times New Roman" w:eastAsia="Times New Roman" w:hAnsi="Times New Roman" w:cs="Times New Roman"/>
          <w:color w:val="000000"/>
          <w:sz w:val="24"/>
          <w:szCs w:val="24"/>
          <w:lang w:eastAsia="pt-BR"/>
        </w:rPr>
        <w:t xml:space="preserve"> Da decisão do Conselho Administrativo do Centro caberá recurso a Câmara Superior de Gestão Administrativo-Financeira (CSGAF), no prazo de 05 (cinco) dias úteis, contados da data da ciência do interessado.</w:t>
      </w:r>
    </w:p>
    <w:p w:rsidR="000648C6" w:rsidRDefault="00507E90" w:rsidP="0032322A">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Art. 22.</w:t>
      </w:r>
      <w:r>
        <w:rPr>
          <w:rFonts w:ascii="Times New Roman" w:eastAsia="Times New Roman" w:hAnsi="Times New Roman" w:cs="Times New Roman"/>
          <w:color w:val="000000"/>
          <w:sz w:val="24"/>
          <w:szCs w:val="24"/>
          <w:lang w:eastAsia="pt-BR"/>
        </w:rPr>
        <w:t xml:space="preserve"> Após emitir parecer sobre os aspectos formais do processo de progressão ou promoção funcional, a CPPD o encaminhará ao Reitor para a decisão final.</w:t>
      </w:r>
    </w:p>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CAPÍTULO IV</w:t>
      </w:r>
    </w:p>
    <w:p w:rsidR="0032322A"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DAS DISPOSIÇÕES FINAIS</w:t>
      </w:r>
    </w:p>
    <w:p w:rsidR="0032322A" w:rsidRDefault="0032322A" w:rsidP="0032322A">
      <w:pPr>
        <w:spacing w:after="0" w:line="240" w:lineRule="auto"/>
        <w:jc w:val="center"/>
        <w:rPr>
          <w:rFonts w:ascii="Times New Roman" w:eastAsia="Times New Roman" w:hAnsi="Times New Roman" w:cs="Times New Roman"/>
          <w:b/>
          <w:bCs/>
          <w:color w:val="943634" w:themeColor="accent2" w:themeShade="BF"/>
          <w:sz w:val="24"/>
          <w:szCs w:val="24"/>
          <w:lang w:eastAsia="pt-BR"/>
        </w:rPr>
      </w:pPr>
    </w:p>
    <w:p w:rsidR="000648C6" w:rsidRPr="0032322A" w:rsidRDefault="00507E90" w:rsidP="0032322A">
      <w:pPr>
        <w:spacing w:after="0" w:line="240" w:lineRule="auto"/>
        <w:jc w:val="center"/>
        <w:rPr>
          <w:rFonts w:ascii="Times New Roman" w:eastAsia="Times New Roman" w:hAnsi="Times New Roman" w:cs="Times New Roman"/>
          <w:sz w:val="24"/>
          <w:szCs w:val="24"/>
          <w:lang w:eastAsia="pt-BR"/>
        </w:rPr>
      </w:pPr>
      <w:commentRangeStart w:id="1"/>
      <w:r>
        <w:rPr>
          <w:rFonts w:ascii="Times New Roman" w:eastAsia="Times New Roman" w:hAnsi="Times New Roman" w:cs="Times New Roman"/>
          <w:b/>
          <w:bCs/>
          <w:color w:val="943634" w:themeColor="accent2" w:themeShade="BF"/>
          <w:sz w:val="24"/>
          <w:szCs w:val="24"/>
          <w:lang w:eastAsia="pt-BR"/>
        </w:rPr>
        <w:t xml:space="preserve">Art. 23. </w:t>
      </w:r>
      <w:r>
        <w:rPr>
          <w:rFonts w:ascii="Times New Roman" w:eastAsia="Times New Roman" w:hAnsi="Times New Roman" w:cs="Times New Roman"/>
          <w:color w:val="943634" w:themeColor="accent2" w:themeShade="BF"/>
          <w:sz w:val="24"/>
          <w:szCs w:val="24"/>
          <w:lang w:eastAsia="pt-BR"/>
        </w:rPr>
        <w:t>Exclusivamente para os ocupantes de cargos da Carreira de Magistério do Ensino Básico, Técnico e Tecnológico, para fins de percepção da Retribuição por Titulação (RT), será considerada a equivalência da titulação exigida com o Reconhecimento de Saberes e Competências - RSC.</w:t>
      </w:r>
    </w:p>
    <w:p w:rsidR="000648C6" w:rsidRDefault="00507E90">
      <w:pPr>
        <w:spacing w:before="120" w:after="120" w:line="240" w:lineRule="auto"/>
        <w:jc w:val="both"/>
        <w:rPr>
          <w:rFonts w:ascii="Times New Roman" w:eastAsia="Times New Roman" w:hAnsi="Times New Roman" w:cs="Times New Roman"/>
          <w:color w:val="943634" w:themeColor="accent2" w:themeShade="BF"/>
          <w:sz w:val="24"/>
          <w:szCs w:val="24"/>
          <w:lang w:eastAsia="pt-BR"/>
        </w:rPr>
      </w:pPr>
      <w:r>
        <w:rPr>
          <w:rFonts w:ascii="Times New Roman" w:eastAsia="Times New Roman" w:hAnsi="Times New Roman" w:cs="Times New Roman"/>
          <w:color w:val="943634" w:themeColor="accent2" w:themeShade="BF"/>
          <w:sz w:val="24"/>
          <w:szCs w:val="24"/>
          <w:lang w:eastAsia="pt-BR"/>
        </w:rPr>
        <w:tab/>
      </w:r>
      <w:r>
        <w:rPr>
          <w:rFonts w:ascii="Times New Roman" w:eastAsia="Times New Roman" w:hAnsi="Times New Roman" w:cs="Times New Roman"/>
          <w:b/>
          <w:bCs/>
          <w:color w:val="943634" w:themeColor="accent2" w:themeShade="BF"/>
          <w:sz w:val="24"/>
          <w:szCs w:val="24"/>
          <w:lang w:eastAsia="pt-BR"/>
        </w:rPr>
        <w:t>§ 1.º</w:t>
      </w:r>
      <w:r>
        <w:rPr>
          <w:rFonts w:ascii="Times New Roman" w:eastAsia="Times New Roman" w:hAnsi="Times New Roman" w:cs="Times New Roman"/>
          <w:color w:val="943634" w:themeColor="accent2" w:themeShade="BF"/>
          <w:sz w:val="24"/>
          <w:szCs w:val="24"/>
          <w:lang w:eastAsia="pt-BR"/>
        </w:rPr>
        <w:t xml:space="preserve"> O RSC de que trata o </w:t>
      </w:r>
      <w:r>
        <w:rPr>
          <w:rFonts w:ascii="Times New Roman" w:eastAsia="Times New Roman" w:hAnsi="Times New Roman" w:cs="Times New Roman"/>
          <w:i/>
          <w:iCs/>
          <w:color w:val="943634" w:themeColor="accent2" w:themeShade="BF"/>
          <w:sz w:val="24"/>
          <w:szCs w:val="24"/>
          <w:lang w:eastAsia="pt-BR"/>
        </w:rPr>
        <w:t xml:space="preserve">caput </w:t>
      </w:r>
      <w:r>
        <w:rPr>
          <w:rFonts w:ascii="Times New Roman" w:eastAsia="Times New Roman" w:hAnsi="Times New Roman" w:cs="Times New Roman"/>
          <w:color w:val="943634" w:themeColor="accent2" w:themeShade="BF"/>
          <w:sz w:val="24"/>
          <w:szCs w:val="24"/>
          <w:lang w:eastAsia="pt-BR"/>
        </w:rPr>
        <w:t xml:space="preserve">será concedido em </w:t>
      </w:r>
      <w:proofErr w:type="gramStart"/>
      <w:r>
        <w:rPr>
          <w:rFonts w:ascii="Times New Roman" w:eastAsia="Times New Roman" w:hAnsi="Times New Roman" w:cs="Times New Roman"/>
          <w:color w:val="943634" w:themeColor="accent2" w:themeShade="BF"/>
          <w:sz w:val="24"/>
          <w:szCs w:val="24"/>
          <w:lang w:eastAsia="pt-BR"/>
        </w:rPr>
        <w:t>3</w:t>
      </w:r>
      <w:proofErr w:type="gramEnd"/>
      <w:r>
        <w:rPr>
          <w:rFonts w:ascii="Times New Roman" w:eastAsia="Times New Roman" w:hAnsi="Times New Roman" w:cs="Times New Roman"/>
          <w:color w:val="943634" w:themeColor="accent2" w:themeShade="BF"/>
          <w:sz w:val="24"/>
          <w:szCs w:val="24"/>
          <w:lang w:eastAsia="pt-BR"/>
        </w:rPr>
        <w:t xml:space="preserve"> (três) níveis: I – RSC-I;</w:t>
      </w:r>
    </w:p>
    <w:p w:rsidR="000648C6" w:rsidRDefault="00507E90">
      <w:pPr>
        <w:spacing w:before="120" w:after="120" w:line="240" w:lineRule="auto"/>
        <w:jc w:val="both"/>
        <w:rPr>
          <w:rFonts w:ascii="Times New Roman" w:eastAsia="Times New Roman" w:hAnsi="Times New Roman" w:cs="Times New Roman"/>
          <w:color w:val="943634" w:themeColor="accent2" w:themeShade="BF"/>
          <w:sz w:val="24"/>
          <w:szCs w:val="24"/>
          <w:lang w:eastAsia="pt-BR"/>
        </w:rPr>
      </w:pPr>
      <w:r>
        <w:rPr>
          <w:rFonts w:ascii="Times New Roman" w:eastAsia="Times New Roman" w:hAnsi="Times New Roman" w:cs="Times New Roman"/>
          <w:color w:val="943634" w:themeColor="accent2" w:themeShade="BF"/>
          <w:sz w:val="24"/>
          <w:szCs w:val="24"/>
          <w:lang w:eastAsia="pt-BR"/>
        </w:rPr>
        <w:t>II – RSC-II; e</w:t>
      </w:r>
    </w:p>
    <w:p w:rsidR="000648C6" w:rsidRDefault="00507E90">
      <w:pPr>
        <w:spacing w:before="120" w:after="120" w:line="240" w:lineRule="auto"/>
        <w:jc w:val="both"/>
        <w:rPr>
          <w:rFonts w:ascii="Times New Roman" w:eastAsia="Times New Roman" w:hAnsi="Times New Roman" w:cs="Times New Roman"/>
          <w:color w:val="943634" w:themeColor="accent2" w:themeShade="BF"/>
          <w:sz w:val="24"/>
          <w:szCs w:val="24"/>
          <w:lang w:eastAsia="pt-BR"/>
        </w:rPr>
      </w:pPr>
      <w:r>
        <w:rPr>
          <w:rFonts w:ascii="Times New Roman" w:eastAsia="Times New Roman" w:hAnsi="Times New Roman" w:cs="Times New Roman"/>
          <w:color w:val="943634" w:themeColor="accent2" w:themeShade="BF"/>
          <w:sz w:val="24"/>
          <w:szCs w:val="24"/>
          <w:lang w:eastAsia="pt-BR"/>
        </w:rPr>
        <w:t>III – RSC-III.</w:t>
      </w:r>
    </w:p>
    <w:p w:rsidR="000648C6" w:rsidRDefault="00507E90">
      <w:pPr>
        <w:spacing w:before="120" w:after="120" w:line="240" w:lineRule="auto"/>
        <w:jc w:val="both"/>
        <w:rPr>
          <w:rFonts w:ascii="Times New Roman" w:eastAsia="Times New Roman" w:hAnsi="Times New Roman" w:cs="Times New Roman"/>
          <w:color w:val="943634" w:themeColor="accent2" w:themeShade="BF"/>
          <w:sz w:val="24"/>
          <w:szCs w:val="24"/>
          <w:lang w:eastAsia="pt-BR"/>
        </w:rPr>
      </w:pPr>
      <w:r>
        <w:rPr>
          <w:rFonts w:ascii="Times New Roman" w:eastAsia="Times New Roman" w:hAnsi="Times New Roman" w:cs="Times New Roman"/>
          <w:color w:val="943634" w:themeColor="accent2" w:themeShade="BF"/>
          <w:sz w:val="24"/>
          <w:szCs w:val="24"/>
          <w:lang w:eastAsia="pt-BR"/>
        </w:rPr>
        <w:tab/>
      </w:r>
      <w:r>
        <w:rPr>
          <w:rFonts w:ascii="Times New Roman" w:eastAsia="Times New Roman" w:hAnsi="Times New Roman" w:cs="Times New Roman"/>
          <w:b/>
          <w:bCs/>
          <w:color w:val="943634" w:themeColor="accent2" w:themeShade="BF"/>
          <w:sz w:val="24"/>
          <w:szCs w:val="24"/>
          <w:lang w:eastAsia="pt-BR"/>
        </w:rPr>
        <w:t>§ 2.º</w:t>
      </w:r>
      <w:r>
        <w:rPr>
          <w:rFonts w:ascii="Times New Roman" w:eastAsia="Times New Roman" w:hAnsi="Times New Roman" w:cs="Times New Roman"/>
          <w:color w:val="943634" w:themeColor="accent2" w:themeShade="BF"/>
          <w:sz w:val="24"/>
          <w:szCs w:val="24"/>
          <w:lang w:eastAsia="pt-BR"/>
        </w:rPr>
        <w:t xml:space="preserve"> A equivalência do RSC com a titulação acadêmica, exclusivamente para fins de percepção da RT, ocorrerá da seguinte forma:</w:t>
      </w:r>
    </w:p>
    <w:p w:rsidR="000648C6" w:rsidRDefault="00507E90">
      <w:pPr>
        <w:spacing w:before="120" w:after="120" w:line="240" w:lineRule="auto"/>
        <w:jc w:val="both"/>
        <w:rPr>
          <w:rFonts w:ascii="Times New Roman" w:eastAsia="Times New Roman" w:hAnsi="Times New Roman" w:cs="Times New Roman"/>
          <w:color w:val="943634" w:themeColor="accent2" w:themeShade="BF"/>
          <w:sz w:val="24"/>
          <w:szCs w:val="24"/>
          <w:lang w:eastAsia="pt-BR"/>
        </w:rPr>
      </w:pPr>
      <w:r>
        <w:rPr>
          <w:rFonts w:ascii="Times New Roman" w:eastAsia="Times New Roman" w:hAnsi="Times New Roman" w:cs="Times New Roman"/>
          <w:color w:val="943634" w:themeColor="accent2" w:themeShade="BF"/>
          <w:sz w:val="24"/>
          <w:szCs w:val="24"/>
          <w:lang w:eastAsia="pt-BR"/>
        </w:rPr>
        <w:tab/>
        <w:t>I – diploma de graduação somado ao RSC-I equivalerá à titulação de especialização;</w:t>
      </w:r>
    </w:p>
    <w:p w:rsidR="000648C6" w:rsidRDefault="00507E90">
      <w:pPr>
        <w:spacing w:before="120" w:after="120" w:line="240" w:lineRule="auto"/>
        <w:jc w:val="both"/>
        <w:rPr>
          <w:rFonts w:ascii="Times New Roman" w:eastAsia="Times New Roman" w:hAnsi="Times New Roman" w:cs="Times New Roman"/>
          <w:color w:val="943634" w:themeColor="accent2" w:themeShade="BF"/>
          <w:sz w:val="24"/>
          <w:szCs w:val="24"/>
          <w:lang w:eastAsia="pt-BR"/>
        </w:rPr>
      </w:pPr>
      <w:r>
        <w:rPr>
          <w:rFonts w:ascii="Times New Roman" w:eastAsia="Times New Roman" w:hAnsi="Times New Roman" w:cs="Times New Roman"/>
          <w:color w:val="943634" w:themeColor="accent2" w:themeShade="BF"/>
          <w:sz w:val="24"/>
          <w:szCs w:val="24"/>
          <w:lang w:eastAsia="pt-BR"/>
        </w:rPr>
        <w:t xml:space="preserve">II – certificado de pós-graduação lato sensu somado ao RSC-II equivalerá a mestrado; </w:t>
      </w:r>
      <w:proofErr w:type="gramStart"/>
      <w:r>
        <w:rPr>
          <w:rFonts w:ascii="Times New Roman" w:eastAsia="Times New Roman" w:hAnsi="Times New Roman" w:cs="Times New Roman"/>
          <w:color w:val="943634" w:themeColor="accent2" w:themeShade="BF"/>
          <w:sz w:val="24"/>
          <w:szCs w:val="24"/>
          <w:lang w:eastAsia="pt-BR"/>
        </w:rPr>
        <w:t>e</w:t>
      </w:r>
      <w:proofErr w:type="gramEnd"/>
    </w:p>
    <w:p w:rsidR="000648C6" w:rsidRDefault="00507E90">
      <w:pPr>
        <w:spacing w:before="120" w:after="120" w:line="240" w:lineRule="auto"/>
        <w:jc w:val="both"/>
        <w:rPr>
          <w:rFonts w:ascii="Times New Roman" w:eastAsia="Times New Roman" w:hAnsi="Times New Roman" w:cs="Times New Roman"/>
          <w:color w:val="943634" w:themeColor="accent2" w:themeShade="BF"/>
          <w:sz w:val="24"/>
          <w:szCs w:val="24"/>
          <w:lang w:eastAsia="pt-BR"/>
        </w:rPr>
      </w:pPr>
      <w:r>
        <w:rPr>
          <w:rFonts w:ascii="Times New Roman" w:eastAsia="Times New Roman" w:hAnsi="Times New Roman" w:cs="Times New Roman"/>
          <w:color w:val="943634" w:themeColor="accent2" w:themeShade="BF"/>
          <w:sz w:val="24"/>
          <w:szCs w:val="24"/>
          <w:lang w:eastAsia="pt-BR"/>
        </w:rPr>
        <w:tab/>
        <w:t>III – titulação de mestre somada ao RSC-III equivalerá a doutorado.</w:t>
      </w:r>
    </w:p>
    <w:p w:rsidR="000648C6" w:rsidRDefault="00507E90">
      <w:pPr>
        <w:spacing w:before="120" w:after="120" w:line="240" w:lineRule="auto"/>
        <w:jc w:val="both"/>
        <w:rPr>
          <w:rFonts w:ascii="Times New Roman" w:eastAsia="Times New Roman" w:hAnsi="Times New Roman" w:cs="Times New Roman"/>
          <w:color w:val="943634" w:themeColor="accent2" w:themeShade="BF"/>
          <w:sz w:val="24"/>
          <w:szCs w:val="24"/>
          <w:lang w:eastAsia="pt-BR"/>
        </w:rPr>
      </w:pPr>
      <w:r>
        <w:rPr>
          <w:rFonts w:ascii="Times New Roman" w:eastAsia="Times New Roman" w:hAnsi="Times New Roman" w:cs="Times New Roman"/>
          <w:color w:val="943634" w:themeColor="accent2" w:themeShade="BF"/>
          <w:sz w:val="24"/>
          <w:szCs w:val="24"/>
          <w:lang w:eastAsia="pt-BR"/>
        </w:rPr>
        <w:lastRenderedPageBreak/>
        <w:tab/>
      </w:r>
      <w:r>
        <w:rPr>
          <w:rFonts w:ascii="Times New Roman" w:eastAsia="Times New Roman" w:hAnsi="Times New Roman" w:cs="Times New Roman"/>
          <w:b/>
          <w:bCs/>
          <w:color w:val="943634" w:themeColor="accent2" w:themeShade="BF"/>
          <w:sz w:val="24"/>
          <w:szCs w:val="24"/>
          <w:lang w:eastAsia="pt-BR"/>
        </w:rPr>
        <w:t>§ 3.º</w:t>
      </w:r>
      <w:proofErr w:type="gramStart"/>
      <w:r>
        <w:rPr>
          <w:rFonts w:ascii="Times New Roman" w:eastAsia="Times New Roman" w:hAnsi="Times New Roman" w:cs="Times New Roman"/>
          <w:color w:val="943634" w:themeColor="accent2" w:themeShade="BF"/>
          <w:sz w:val="24"/>
          <w:szCs w:val="24"/>
          <w:lang w:eastAsia="pt-BR"/>
        </w:rPr>
        <w:t xml:space="preserve">  </w:t>
      </w:r>
      <w:proofErr w:type="gramEnd"/>
      <w:r>
        <w:rPr>
          <w:rFonts w:ascii="Times New Roman" w:eastAsia="Times New Roman" w:hAnsi="Times New Roman" w:cs="Times New Roman"/>
          <w:color w:val="943634" w:themeColor="accent2" w:themeShade="BF"/>
          <w:sz w:val="24"/>
          <w:szCs w:val="24"/>
          <w:lang w:eastAsia="pt-BR"/>
        </w:rPr>
        <w:t>Em nenhuma hipótese, o RSC poderá ser utilizado para fins de equiparação de titulação para cumprimento de requisitos para a promoção na Carreira.</w:t>
      </w:r>
    </w:p>
    <w:p w:rsidR="000648C6" w:rsidRDefault="00507E90">
      <w:pPr>
        <w:spacing w:before="120" w:after="120" w:line="240" w:lineRule="auto"/>
        <w:jc w:val="both"/>
        <w:rPr>
          <w:rFonts w:ascii="Times New Roman" w:eastAsia="Times New Roman" w:hAnsi="Times New Roman" w:cs="Times New Roman"/>
          <w:color w:val="943634" w:themeColor="accent2" w:themeShade="BF"/>
          <w:sz w:val="24"/>
          <w:szCs w:val="24"/>
          <w:lang w:eastAsia="pt-BR"/>
        </w:rPr>
      </w:pPr>
      <w:r>
        <w:rPr>
          <w:rFonts w:ascii="Times New Roman" w:eastAsia="Times New Roman" w:hAnsi="Times New Roman" w:cs="Times New Roman"/>
          <w:color w:val="943634" w:themeColor="accent2" w:themeShade="BF"/>
          <w:sz w:val="24"/>
          <w:szCs w:val="24"/>
          <w:lang w:eastAsia="pt-BR"/>
        </w:rPr>
        <w:tab/>
      </w:r>
      <w:r>
        <w:rPr>
          <w:rFonts w:ascii="Times New Roman" w:eastAsia="Times New Roman" w:hAnsi="Times New Roman" w:cs="Times New Roman"/>
          <w:b/>
          <w:bCs/>
          <w:color w:val="943634" w:themeColor="accent2" w:themeShade="BF"/>
          <w:sz w:val="24"/>
          <w:szCs w:val="24"/>
          <w:lang w:eastAsia="pt-BR"/>
        </w:rPr>
        <w:t>§ 4.º</w:t>
      </w:r>
      <w:proofErr w:type="gramStart"/>
      <w:r>
        <w:rPr>
          <w:rFonts w:ascii="Times New Roman" w:eastAsia="Times New Roman" w:hAnsi="Times New Roman" w:cs="Times New Roman"/>
          <w:color w:val="943634" w:themeColor="accent2" w:themeShade="BF"/>
          <w:sz w:val="24"/>
          <w:szCs w:val="24"/>
          <w:lang w:eastAsia="pt-BR"/>
        </w:rPr>
        <w:t xml:space="preserve">  </w:t>
      </w:r>
      <w:proofErr w:type="gramEnd"/>
      <w:r>
        <w:rPr>
          <w:rFonts w:ascii="Times New Roman" w:eastAsia="Times New Roman" w:hAnsi="Times New Roman" w:cs="Times New Roman"/>
          <w:color w:val="943634" w:themeColor="accent2" w:themeShade="BF"/>
          <w:sz w:val="24"/>
          <w:szCs w:val="24"/>
          <w:lang w:eastAsia="pt-BR"/>
        </w:rPr>
        <w:t>O detalhamento da concessão do RSC deverá ser objeto de Resolução própria.</w:t>
      </w:r>
    </w:p>
    <w:p w:rsidR="000648C6" w:rsidRDefault="00507E90">
      <w:pPr>
        <w:spacing w:before="120" w:after="120" w:line="240" w:lineRule="auto"/>
        <w:jc w:val="both"/>
        <w:rPr>
          <w:rFonts w:ascii="Times New Roman" w:eastAsia="Times New Roman" w:hAnsi="Times New Roman" w:cs="Times New Roman"/>
          <w:color w:val="943634" w:themeColor="accent2" w:themeShade="BF"/>
          <w:sz w:val="24"/>
          <w:szCs w:val="24"/>
          <w:lang w:eastAsia="pt-BR"/>
        </w:rPr>
      </w:pPr>
      <w:r>
        <w:rPr>
          <w:rFonts w:ascii="Times New Roman" w:eastAsia="Times New Roman" w:hAnsi="Times New Roman" w:cs="Times New Roman"/>
          <w:b/>
          <w:bCs/>
          <w:color w:val="943634" w:themeColor="accent2" w:themeShade="BF"/>
          <w:sz w:val="24"/>
          <w:szCs w:val="24"/>
          <w:lang w:eastAsia="pt-BR"/>
        </w:rPr>
        <w:t>Art.</w:t>
      </w:r>
      <w:proofErr w:type="gramStart"/>
      <w:r>
        <w:rPr>
          <w:rFonts w:ascii="Times New Roman" w:eastAsia="Times New Roman" w:hAnsi="Times New Roman" w:cs="Times New Roman"/>
          <w:b/>
          <w:bCs/>
          <w:color w:val="943634" w:themeColor="accent2" w:themeShade="BF"/>
          <w:sz w:val="24"/>
          <w:szCs w:val="24"/>
          <w:lang w:eastAsia="pt-BR"/>
        </w:rPr>
        <w:t xml:space="preserve">  </w:t>
      </w:r>
      <w:proofErr w:type="gramEnd"/>
      <w:r>
        <w:rPr>
          <w:rFonts w:ascii="Times New Roman" w:eastAsia="Times New Roman" w:hAnsi="Times New Roman" w:cs="Times New Roman"/>
          <w:b/>
          <w:bCs/>
          <w:color w:val="943634" w:themeColor="accent2" w:themeShade="BF"/>
          <w:sz w:val="24"/>
          <w:szCs w:val="24"/>
          <w:lang w:eastAsia="pt-BR"/>
        </w:rPr>
        <w:t>24.</w:t>
      </w:r>
      <w:r>
        <w:rPr>
          <w:rFonts w:ascii="Times New Roman" w:eastAsia="Times New Roman" w:hAnsi="Times New Roman" w:cs="Times New Roman"/>
          <w:color w:val="943634" w:themeColor="accent2" w:themeShade="BF"/>
          <w:sz w:val="24"/>
          <w:szCs w:val="24"/>
          <w:lang w:eastAsia="pt-BR"/>
        </w:rPr>
        <w:t xml:space="preserve"> Para efeito da progressão funcional pleiteada, o novo interstício será composto por todos os semestres compreendidos desde a data da sua última progressão funcional.</w:t>
      </w:r>
    </w:p>
    <w:p w:rsidR="000648C6" w:rsidRDefault="00507E90">
      <w:pPr>
        <w:spacing w:before="120" w:after="120" w:line="240" w:lineRule="auto"/>
        <w:jc w:val="both"/>
        <w:rPr>
          <w:rFonts w:ascii="Times New Roman" w:eastAsia="Times New Roman" w:hAnsi="Times New Roman" w:cs="Times New Roman"/>
          <w:color w:val="943634" w:themeColor="accent2" w:themeShade="BF"/>
          <w:sz w:val="24"/>
          <w:szCs w:val="24"/>
          <w:lang w:eastAsia="pt-BR"/>
        </w:rPr>
      </w:pPr>
      <w:r>
        <w:rPr>
          <w:rFonts w:ascii="Times New Roman" w:eastAsia="Times New Roman" w:hAnsi="Times New Roman" w:cs="Times New Roman"/>
          <w:b/>
          <w:bCs/>
          <w:color w:val="943634" w:themeColor="accent2" w:themeShade="BF"/>
          <w:sz w:val="24"/>
          <w:szCs w:val="24"/>
          <w:lang w:eastAsia="pt-BR"/>
        </w:rPr>
        <w:t>Art. 25.</w:t>
      </w:r>
      <w:r>
        <w:rPr>
          <w:rFonts w:ascii="Times New Roman" w:eastAsia="Times New Roman" w:hAnsi="Times New Roman" w:cs="Times New Roman"/>
          <w:color w:val="943634" w:themeColor="accent2" w:themeShade="BF"/>
          <w:sz w:val="24"/>
          <w:szCs w:val="24"/>
          <w:lang w:eastAsia="pt-BR"/>
        </w:rPr>
        <w:t xml:space="preserve"> Para os docentes ocupantes de cargos da Carreira de Magistério do Ensino Básico, Técnico e Tecnológico do Plano de Cargos e Carreiras e Cargos de Magistério Superior Federal, na data de 1º de março de 2013, será aplicado o interstício de 18 (dezoito) meses, para a primeira progressão a ser realizada, observando os critérios de desenvolvimento na carreira de que trata a presente </w:t>
      </w:r>
      <w:proofErr w:type="gramStart"/>
      <w:r>
        <w:rPr>
          <w:rFonts w:ascii="Times New Roman" w:eastAsia="Times New Roman" w:hAnsi="Times New Roman" w:cs="Times New Roman"/>
          <w:color w:val="943634" w:themeColor="accent2" w:themeShade="BF"/>
          <w:sz w:val="24"/>
          <w:szCs w:val="24"/>
          <w:lang w:eastAsia="pt-BR"/>
        </w:rPr>
        <w:t>regulamentação.</w:t>
      </w:r>
      <w:commentRangeEnd w:id="1"/>
      <w:proofErr w:type="gramEnd"/>
      <w:r>
        <w:commentReference w:id="1"/>
      </w:r>
    </w:p>
    <w:p w:rsidR="000648C6" w:rsidRDefault="000648C6">
      <w:pPr>
        <w:spacing w:before="120" w:after="120" w:line="240" w:lineRule="auto"/>
        <w:rPr>
          <w:rFonts w:ascii="Times New Roman" w:eastAsia="Times New Roman" w:hAnsi="Times New Roman" w:cs="Times New Roman"/>
          <w:sz w:val="24"/>
          <w:szCs w:val="24"/>
          <w:lang w:eastAsia="pt-BR"/>
        </w:rPr>
      </w:pPr>
    </w:p>
    <w:p w:rsidR="000648C6" w:rsidRDefault="00507E90">
      <w:pPr>
        <w:spacing w:before="120"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Art. 26</w:t>
      </w:r>
      <w:r>
        <w:rPr>
          <w:rFonts w:ascii="Times New Roman" w:eastAsia="Times New Roman" w:hAnsi="Times New Roman" w:cs="Times New Roman"/>
          <w:color w:val="000000"/>
          <w:sz w:val="24"/>
          <w:szCs w:val="24"/>
          <w:lang w:eastAsia="pt-BR"/>
        </w:rPr>
        <w:t xml:space="preserve"> Os casos omissos serão resolvidos pela Câmara Superior de Gestão Administrativo-Financeira – CSGAF.</w:t>
      </w:r>
    </w:p>
    <w:p w:rsidR="000648C6" w:rsidRDefault="000648C6">
      <w:pPr>
        <w:spacing w:before="120" w:after="120" w:line="240" w:lineRule="auto"/>
        <w:rPr>
          <w:rFonts w:ascii="Times New Roman" w:eastAsia="Times New Roman" w:hAnsi="Times New Roman" w:cs="Times New Roman"/>
          <w:sz w:val="24"/>
          <w:szCs w:val="24"/>
          <w:lang w:eastAsia="pt-BR"/>
        </w:rPr>
      </w:pPr>
    </w:p>
    <w:p w:rsidR="000648C6" w:rsidRDefault="00507E90">
      <w:pPr>
        <w:spacing w:before="120" w:after="12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Art. 27</w:t>
      </w:r>
      <w:r>
        <w:rPr>
          <w:rFonts w:ascii="Times New Roman" w:eastAsia="Times New Roman" w:hAnsi="Times New Roman" w:cs="Times New Roman"/>
          <w:color w:val="000000"/>
          <w:sz w:val="24"/>
          <w:szCs w:val="24"/>
          <w:lang w:eastAsia="pt-BR"/>
        </w:rPr>
        <w:t xml:space="preserve"> Esta Resolução entra em vigor na data de sua publicação, revogando-se as Resoluções nº 03/2010, n.º 02/2013, n.º 03/2013 e n.º 05/2015 da Câmara Superior de Gestão Administrativo-Financeira do Conselho Universitário da UFCG, e quaisquer disposições em contrário.</w:t>
      </w:r>
    </w:p>
    <w:p w:rsidR="000648C6" w:rsidRDefault="00507E90">
      <w:pPr>
        <w:spacing w:before="120" w:after="12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Câmara Superior de Gestão Administrativo-Financeira do Conselho Universitário da Universidade Federal de Campina Grande, em Campina Grande, </w:t>
      </w:r>
      <w:r>
        <w:rPr>
          <w:rFonts w:ascii="Times New Roman" w:eastAsia="Times New Roman" w:hAnsi="Times New Roman" w:cs="Times New Roman"/>
          <w:color w:val="000000"/>
          <w:sz w:val="24"/>
          <w:szCs w:val="24"/>
          <w:shd w:val="clear" w:color="auto" w:fill="FFFF00"/>
          <w:lang w:eastAsia="pt-BR"/>
        </w:rPr>
        <w:t>XX de XXXXX</w:t>
      </w:r>
      <w:r>
        <w:rPr>
          <w:rFonts w:ascii="Times New Roman" w:eastAsia="Times New Roman" w:hAnsi="Times New Roman" w:cs="Times New Roman"/>
          <w:color w:val="000000"/>
          <w:sz w:val="24"/>
          <w:szCs w:val="24"/>
          <w:lang w:eastAsia="pt-BR"/>
        </w:rPr>
        <w:t xml:space="preserve"> de </w:t>
      </w:r>
      <w:proofErr w:type="gramStart"/>
      <w:r>
        <w:rPr>
          <w:rFonts w:ascii="Times New Roman" w:eastAsia="Times New Roman" w:hAnsi="Times New Roman" w:cs="Times New Roman"/>
          <w:color w:val="000000"/>
          <w:sz w:val="24"/>
          <w:szCs w:val="24"/>
          <w:shd w:val="clear" w:color="auto" w:fill="FFFF00"/>
          <w:lang w:eastAsia="pt-BR"/>
        </w:rPr>
        <w:t>XXXX</w:t>
      </w:r>
      <w:r>
        <w:rPr>
          <w:rFonts w:ascii="Times New Roman" w:eastAsia="Times New Roman" w:hAnsi="Times New Roman" w:cs="Times New Roman"/>
          <w:color w:val="000000"/>
          <w:sz w:val="24"/>
          <w:szCs w:val="24"/>
          <w:lang w:eastAsia="pt-BR"/>
        </w:rPr>
        <w:t>XXXXXXXXXXXXXXXXXXX</w:t>
      </w:r>
      <w:proofErr w:type="gramEnd"/>
    </w:p>
    <w:p w:rsidR="000648C6" w:rsidRDefault="00105D18">
      <w:pPr>
        <w:spacing w:before="120" w:after="12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Presidente</w:t>
      </w:r>
    </w:p>
    <w:p w:rsidR="00105D18" w:rsidRDefault="00105D18">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br w:type="page"/>
      </w:r>
    </w:p>
    <w:p w:rsidR="00105D18" w:rsidRDefault="00105D18">
      <w:pPr>
        <w:spacing w:before="120" w:after="120" w:line="240" w:lineRule="auto"/>
        <w:jc w:val="both"/>
        <w:rPr>
          <w:rFonts w:ascii="Times New Roman" w:eastAsia="Times New Roman" w:hAnsi="Times New Roman" w:cs="Times New Roman"/>
          <w:color w:val="000000"/>
          <w:sz w:val="24"/>
          <w:szCs w:val="24"/>
          <w:lang w:eastAsia="pt-BR"/>
        </w:rPr>
      </w:pPr>
    </w:p>
    <w:p w:rsidR="000648C6" w:rsidRDefault="00507E90" w:rsidP="00105D18">
      <w:pPr>
        <w:spacing w:after="0" w:line="240" w:lineRule="auto"/>
        <w:ind w:hanging="4140"/>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609600" cy="638175"/>
            <wp:effectExtent l="0" t="0" r="0" b="9525"/>
            <wp:docPr id="8" name="Imagem 8" descr="https://lh6.googleusercontent.com/Viy76RtSoQPZOlVt0v7DFz1t4jBp-ML4Exy0LfZ_aEtEkUiJxtp-z5aAWYIIMTXuQCjthuOfO9H8CWTQDH03ZTZ0lr7MZRuICsqRiarYvPSACXMVFceI0L5c3caFSIH26gvD7bKU7QO4B8E6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https://lh6.googleusercontent.com/Viy76RtSoQPZOlVt0v7DFz1t4jBp-ML4Exy0LfZ_aEtEkUiJxtp-z5aAWYIIMTXuQCjthuOfO9H8CWTQDH03ZTZ0lr7MZRuICsqRiarYvPSACXMVFceI0L5c3caFSIH26gvD7bKU7QO4B8E60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09600" cy="638175"/>
                    </a:xfrm>
                    <a:prstGeom prst="rect">
                      <a:avLst/>
                    </a:prstGeom>
                    <a:noFill/>
                    <a:ln>
                      <a:noFill/>
                    </a:ln>
                  </pic:spPr>
                </pic:pic>
              </a:graphicData>
            </a:graphic>
          </wp:inline>
        </w:drawing>
      </w:r>
    </w:p>
    <w:p w:rsidR="000648C6" w:rsidRDefault="00507E90" w:rsidP="00105D18">
      <w:pPr>
        <w:spacing w:after="0" w:line="240" w:lineRule="auto"/>
        <w:ind w:left="-3261" w:firstLine="3261"/>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lang w:eastAsia="pt-BR"/>
        </w:rPr>
        <w:t>SERVIÇO PÚBLICO FEDERAL</w:t>
      </w:r>
    </w:p>
    <w:p w:rsidR="000648C6" w:rsidRDefault="00507E90" w:rsidP="00105D18">
      <w:pPr>
        <w:spacing w:after="0" w:line="240" w:lineRule="auto"/>
        <w:ind w:left="-3261" w:firstLine="3261"/>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UNIVERSIDADE FEDERAL DE CAMPINA GRANDE</w:t>
      </w:r>
    </w:p>
    <w:p w:rsidR="000648C6" w:rsidRDefault="00507E90" w:rsidP="00105D18">
      <w:pPr>
        <w:spacing w:after="0" w:line="240" w:lineRule="auto"/>
        <w:ind w:left="-3261" w:firstLine="3261"/>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CONSELHO UNIVERSITÁRIO</w:t>
      </w:r>
    </w:p>
    <w:p w:rsidR="000648C6" w:rsidRDefault="00507E90" w:rsidP="00105D18">
      <w:pPr>
        <w:spacing w:after="0" w:line="240" w:lineRule="auto"/>
        <w:ind w:left="-3261" w:firstLine="3261"/>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CÂMARA SUPERIOR DE GESTÃO ADMINISTRATIVO-FINANCEIRA</w:t>
      </w:r>
    </w:p>
    <w:p w:rsidR="000648C6" w:rsidRDefault="000648C6" w:rsidP="00105D18">
      <w:pPr>
        <w:spacing w:after="0" w:line="240" w:lineRule="auto"/>
        <w:rPr>
          <w:rFonts w:ascii="Times New Roman" w:eastAsia="Times New Roman" w:hAnsi="Times New Roman" w:cs="Times New Roman"/>
          <w:sz w:val="24"/>
          <w:szCs w:val="24"/>
          <w:lang w:eastAsia="pt-BR"/>
        </w:rPr>
      </w:pPr>
    </w:p>
    <w:p w:rsidR="000648C6" w:rsidRDefault="00507E90" w:rsidP="00105D18">
      <w:pPr>
        <w:spacing w:after="0" w:line="240" w:lineRule="auto"/>
        <w:ind w:left="-3261" w:firstLine="3261"/>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ANEXO I</w:t>
      </w:r>
    </w:p>
    <w:p w:rsidR="000648C6" w:rsidRDefault="00507E90" w:rsidP="00105D18">
      <w:pPr>
        <w:spacing w:after="0" w:line="240" w:lineRule="auto"/>
        <w:ind w:left="-3261" w:firstLine="3261"/>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(RESOLUÇÃO Nº XX/2016)</w:t>
      </w:r>
    </w:p>
    <w:p w:rsidR="000648C6" w:rsidRDefault="000648C6" w:rsidP="00105D18">
      <w:pPr>
        <w:spacing w:after="0" w:line="240" w:lineRule="auto"/>
        <w:rPr>
          <w:rFonts w:ascii="Times New Roman" w:eastAsia="Times New Roman" w:hAnsi="Times New Roman" w:cs="Times New Roman"/>
          <w:sz w:val="24"/>
          <w:szCs w:val="24"/>
          <w:lang w:eastAsia="pt-BR"/>
        </w:rPr>
      </w:pPr>
    </w:p>
    <w:p w:rsidR="000648C6" w:rsidRDefault="00507E90" w:rsidP="00105D18">
      <w:pPr>
        <w:spacing w:after="0" w:line="240" w:lineRule="auto"/>
        <w:ind w:left="-3261" w:firstLine="3261"/>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TABELA DE PONTOS PARA AVALIAÇÃO DE ATIVIDADES DOCENTES</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Pr="0032322A" w:rsidRDefault="00507E90" w:rsidP="0032322A">
      <w:pPr>
        <w:spacing w:after="0" w:line="240" w:lineRule="auto"/>
        <w:ind w:firstLine="3261"/>
        <w:rPr>
          <w:rFonts w:ascii="Times New Roman" w:eastAsia="Times New Roman" w:hAnsi="Times New Roman" w:cs="Times New Roman"/>
          <w:b/>
          <w:sz w:val="24"/>
          <w:szCs w:val="24"/>
          <w:lang w:eastAsia="pt-BR"/>
        </w:rPr>
      </w:pPr>
      <w:r w:rsidRPr="0032322A">
        <w:rPr>
          <w:rFonts w:ascii="Times New Roman" w:eastAsia="Times New Roman" w:hAnsi="Times New Roman" w:cs="Times New Roman"/>
          <w:b/>
          <w:color w:val="000000"/>
          <w:sz w:val="24"/>
          <w:szCs w:val="24"/>
          <w:lang w:eastAsia="pt-BR"/>
        </w:rPr>
        <w:t>Seção 1</w:t>
      </w:r>
    </w:p>
    <w:p w:rsidR="000648C6" w:rsidRPr="0032322A" w:rsidRDefault="0032322A" w:rsidP="0032322A">
      <w:pPr>
        <w:spacing w:after="0" w:line="240" w:lineRule="auto"/>
        <w:rPr>
          <w:rFonts w:ascii="Times New Roman" w:eastAsia="Times New Roman" w:hAnsi="Times New Roman" w:cs="Times New Roman"/>
          <w:b/>
          <w:sz w:val="24"/>
          <w:szCs w:val="24"/>
          <w:lang w:eastAsia="pt-BR"/>
        </w:rPr>
      </w:pPr>
      <w:r w:rsidRPr="0032322A">
        <w:rPr>
          <w:rFonts w:ascii="Times New Roman" w:eastAsia="Times New Roman" w:hAnsi="Times New Roman" w:cs="Times New Roman"/>
          <w:b/>
          <w:color w:val="000000"/>
          <w:sz w:val="24"/>
          <w:szCs w:val="24"/>
          <w:lang w:eastAsia="pt-BR"/>
        </w:rPr>
        <w:t xml:space="preserve">                                             </w:t>
      </w:r>
      <w:r w:rsidR="00507E90" w:rsidRPr="0032322A">
        <w:rPr>
          <w:rFonts w:ascii="Times New Roman" w:eastAsia="Times New Roman" w:hAnsi="Times New Roman" w:cs="Times New Roman"/>
          <w:b/>
          <w:color w:val="000000"/>
          <w:sz w:val="24"/>
          <w:szCs w:val="24"/>
          <w:lang w:eastAsia="pt-BR"/>
        </w:rPr>
        <w:t>Atividades de Ensino</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Para efeito da integralização, serão considerados 10 (dez) pontos por hora-aula semanal, para os cursos de graduação e de pós-graduação. Serão pontuadas, conforme Tabela as atividades registradas academicamente, e que conduzam à obtenção de crédito.</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-Não serão consideradas as atividades de ensino pelas quais o docente receba remuneração adicional específica.</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Pr="0032322A" w:rsidRDefault="00507E90" w:rsidP="0032322A">
      <w:pPr>
        <w:spacing w:after="0" w:line="240" w:lineRule="auto"/>
        <w:ind w:firstLine="3261"/>
        <w:rPr>
          <w:rFonts w:ascii="Times New Roman" w:eastAsia="Times New Roman" w:hAnsi="Times New Roman" w:cs="Times New Roman"/>
          <w:b/>
          <w:sz w:val="24"/>
          <w:szCs w:val="24"/>
          <w:lang w:eastAsia="pt-BR"/>
        </w:rPr>
      </w:pPr>
      <w:r w:rsidRPr="0032322A">
        <w:rPr>
          <w:rFonts w:ascii="Times New Roman" w:eastAsia="Times New Roman" w:hAnsi="Times New Roman" w:cs="Times New Roman"/>
          <w:b/>
          <w:color w:val="000000"/>
          <w:sz w:val="24"/>
          <w:szCs w:val="24"/>
          <w:lang w:eastAsia="pt-BR"/>
        </w:rPr>
        <w:t>Seção 1.1</w:t>
      </w:r>
    </w:p>
    <w:p w:rsidR="000648C6" w:rsidRPr="0032322A" w:rsidRDefault="0032322A" w:rsidP="0032322A">
      <w:pPr>
        <w:spacing w:after="0" w:line="240" w:lineRule="auto"/>
        <w:rPr>
          <w:rFonts w:ascii="Times New Roman" w:eastAsia="Times New Roman" w:hAnsi="Times New Roman" w:cs="Times New Roman"/>
          <w:b/>
          <w:sz w:val="24"/>
          <w:szCs w:val="24"/>
          <w:lang w:eastAsia="pt-BR"/>
        </w:rPr>
      </w:pPr>
      <w:r w:rsidRPr="0032322A">
        <w:rPr>
          <w:rFonts w:ascii="Times New Roman" w:eastAsia="Times New Roman" w:hAnsi="Times New Roman" w:cs="Times New Roman"/>
          <w:b/>
          <w:color w:val="000000"/>
          <w:sz w:val="24"/>
          <w:szCs w:val="24"/>
          <w:lang w:eastAsia="pt-BR"/>
        </w:rPr>
        <w:t xml:space="preserve">                                           </w:t>
      </w:r>
      <w:r w:rsidR="00507E90" w:rsidRPr="0032322A">
        <w:rPr>
          <w:rFonts w:ascii="Times New Roman" w:eastAsia="Times New Roman" w:hAnsi="Times New Roman" w:cs="Times New Roman"/>
          <w:b/>
          <w:color w:val="000000"/>
          <w:sz w:val="24"/>
          <w:szCs w:val="24"/>
          <w:lang w:eastAsia="pt-BR"/>
        </w:rPr>
        <w:t>Ministração de Aulas</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Considerar disciplinas ou turmas ministradas pelo docente nos cursos regulares de graduação, pós-graduação e extensão. Devem ser observados os seguintes critérios:</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Pr="00030D2C" w:rsidRDefault="00030D2C" w:rsidP="00030D2C">
      <w:pPr>
        <w:pStyle w:val="PargrafodaLista"/>
        <w:numPr>
          <w:ilvl w:val="0"/>
          <w:numId w:val="18"/>
        </w:numPr>
        <w:spacing w:after="0" w:line="240" w:lineRule="auto"/>
        <w:ind w:left="0" w:firstLine="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P</w:t>
      </w:r>
      <w:r w:rsidR="00507E90" w:rsidRPr="00030D2C">
        <w:rPr>
          <w:rFonts w:ascii="Times New Roman" w:eastAsia="Times New Roman" w:hAnsi="Times New Roman" w:cs="Times New Roman"/>
          <w:color w:val="000000"/>
          <w:sz w:val="24"/>
          <w:szCs w:val="24"/>
          <w:lang w:eastAsia="pt-BR"/>
        </w:rPr>
        <w:t xml:space="preserve">ara disciplinas dos Cursos de Graduação e Pós-Graduação stricto sensu: </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Trabalhar com o conceito de hora-aula ministrada, correspondendo, cada hora-aula semanal, a 10 pontos, por semestre. </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Exemplo 1: Uma disciplina, ministrada em uma só turma, de </w:t>
      </w:r>
      <w:proofErr w:type="gramStart"/>
      <w:r>
        <w:rPr>
          <w:rFonts w:ascii="Times New Roman" w:eastAsia="Times New Roman" w:hAnsi="Times New Roman" w:cs="Times New Roman"/>
          <w:color w:val="000000"/>
          <w:sz w:val="24"/>
          <w:szCs w:val="24"/>
          <w:lang w:eastAsia="pt-BR"/>
        </w:rPr>
        <w:t>4</w:t>
      </w:r>
      <w:proofErr w:type="gramEnd"/>
      <w:r>
        <w:rPr>
          <w:rFonts w:ascii="Times New Roman" w:eastAsia="Times New Roman" w:hAnsi="Times New Roman" w:cs="Times New Roman"/>
          <w:color w:val="000000"/>
          <w:sz w:val="24"/>
          <w:szCs w:val="24"/>
          <w:lang w:eastAsia="pt-BR"/>
        </w:rPr>
        <w:t xml:space="preserve"> (quatro) horas-aula semanais = 40 pontos.</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No caso de uma mesma disciplina estar sendo ministrada, em uma mesma turma, por mais de um docente, atribuir pontuação na proporção do número de horas-aula ministradas por cada docente, até o limite do número de créditos da disciplina. </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Exemplo 2: Em uma disciplina de </w:t>
      </w:r>
      <w:proofErr w:type="gramStart"/>
      <w:r>
        <w:rPr>
          <w:rFonts w:ascii="Times New Roman" w:eastAsia="Times New Roman" w:hAnsi="Times New Roman" w:cs="Times New Roman"/>
          <w:color w:val="000000"/>
          <w:sz w:val="24"/>
          <w:szCs w:val="24"/>
          <w:lang w:eastAsia="pt-BR"/>
        </w:rPr>
        <w:t>4</w:t>
      </w:r>
      <w:proofErr w:type="gramEnd"/>
      <w:r>
        <w:rPr>
          <w:rFonts w:ascii="Times New Roman" w:eastAsia="Times New Roman" w:hAnsi="Times New Roman" w:cs="Times New Roman"/>
          <w:color w:val="000000"/>
          <w:sz w:val="24"/>
          <w:szCs w:val="24"/>
          <w:lang w:eastAsia="pt-BR"/>
        </w:rPr>
        <w:t xml:space="preserve"> (quatro) horas-aula semanais, cuja carga horária seja distribuída na proporção de 1 (uma) hora para o docente A e 3 (três) horas para o docente B, </w:t>
      </w:r>
      <w:proofErr w:type="gramStart"/>
      <w:r>
        <w:rPr>
          <w:rFonts w:ascii="Times New Roman" w:eastAsia="Times New Roman" w:hAnsi="Times New Roman" w:cs="Times New Roman"/>
          <w:color w:val="000000"/>
          <w:sz w:val="24"/>
          <w:szCs w:val="24"/>
          <w:lang w:eastAsia="pt-BR"/>
        </w:rPr>
        <w:t>estes</w:t>
      </w:r>
      <w:proofErr w:type="gramEnd"/>
      <w:r>
        <w:rPr>
          <w:rFonts w:ascii="Times New Roman" w:eastAsia="Times New Roman" w:hAnsi="Times New Roman" w:cs="Times New Roman"/>
          <w:color w:val="000000"/>
          <w:sz w:val="24"/>
          <w:szCs w:val="24"/>
          <w:lang w:eastAsia="pt-BR"/>
        </w:rPr>
        <w:t xml:space="preserve"> receberão, respectivamente, nesta disciplina, ou turma, 10 (dez) pontos (docente A) e 30 (trinta) pontos (docente B).</w:t>
      </w:r>
    </w:p>
    <w:p w:rsidR="0032322A" w:rsidRDefault="0032322A" w:rsidP="0032322A">
      <w:pPr>
        <w:spacing w:after="0" w:line="240" w:lineRule="auto"/>
        <w:jc w:val="both"/>
        <w:rPr>
          <w:rFonts w:ascii="Times New Roman" w:eastAsia="Times New Roman" w:hAnsi="Times New Roman" w:cs="Times New Roman"/>
          <w:sz w:val="24"/>
          <w:szCs w:val="24"/>
          <w:lang w:eastAsia="pt-BR"/>
        </w:rPr>
      </w:pPr>
    </w:p>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lastRenderedPageBreak/>
        <w:t>Quando se tratar de disciplina ou turma em que os alunos sejam distribuídos em subgrupos, e cada docente seja responsável pela carga horária integral do subgrupo, a unidade acadêmica atribuirá ao docente, a efetiva carga horária dedicada ao subgrupo, não podendo extrapolar o limite de créditos da disciplina, para cada docente. Neste caso, deverá apresentar as devidas justificativas, e encaminhar documento de deliberação à CPPD, para fins de análise e homologação.</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Exemplo 3: Em uma disciplina ou turma de </w:t>
      </w:r>
      <w:proofErr w:type="gramStart"/>
      <w:r>
        <w:rPr>
          <w:rFonts w:ascii="Times New Roman" w:eastAsia="Times New Roman" w:hAnsi="Times New Roman" w:cs="Times New Roman"/>
          <w:color w:val="000000"/>
          <w:sz w:val="24"/>
          <w:szCs w:val="24"/>
          <w:lang w:eastAsia="pt-BR"/>
        </w:rPr>
        <w:t>4</w:t>
      </w:r>
      <w:proofErr w:type="gramEnd"/>
      <w:r>
        <w:rPr>
          <w:rFonts w:ascii="Times New Roman" w:eastAsia="Times New Roman" w:hAnsi="Times New Roman" w:cs="Times New Roman"/>
          <w:color w:val="000000"/>
          <w:sz w:val="24"/>
          <w:szCs w:val="24"/>
          <w:lang w:eastAsia="pt-BR"/>
        </w:rPr>
        <w:t xml:space="preserve"> (quatro) horas-aula semanais, distribuída em quatro subgrupos, para efeito da realização das atividades acadêmicas, estando cada </w:t>
      </w:r>
      <w:proofErr w:type="gramStart"/>
      <w:r>
        <w:rPr>
          <w:rFonts w:ascii="Times New Roman" w:eastAsia="Times New Roman" w:hAnsi="Times New Roman" w:cs="Times New Roman"/>
          <w:color w:val="000000"/>
          <w:sz w:val="24"/>
          <w:szCs w:val="24"/>
          <w:lang w:eastAsia="pt-BR"/>
        </w:rPr>
        <w:t>subgrupo</w:t>
      </w:r>
      <w:proofErr w:type="gramEnd"/>
      <w:r>
        <w:rPr>
          <w:rFonts w:ascii="Times New Roman" w:eastAsia="Times New Roman" w:hAnsi="Times New Roman" w:cs="Times New Roman"/>
          <w:color w:val="000000"/>
          <w:sz w:val="24"/>
          <w:szCs w:val="24"/>
          <w:lang w:eastAsia="pt-BR"/>
        </w:rPr>
        <w:t xml:space="preserve"> sob responsabilidade de um docente, será atribuída a cada um desses quatro docentes a carga didática semanal de 4 (quatro) horas, ou seja, (40 pontos).</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No caso de turma com mais de 09 (nove) alunos matriculados, adicionar, à pontuação </w:t>
      </w:r>
      <w:proofErr w:type="gramStart"/>
      <w:r>
        <w:rPr>
          <w:rFonts w:ascii="Times New Roman" w:eastAsia="Times New Roman" w:hAnsi="Times New Roman" w:cs="Times New Roman"/>
          <w:color w:val="000000"/>
          <w:sz w:val="24"/>
          <w:szCs w:val="24"/>
          <w:lang w:eastAsia="pt-BR"/>
        </w:rPr>
        <w:t>de</w:t>
      </w:r>
      <w:proofErr w:type="gramEnd"/>
      <w:r>
        <w:rPr>
          <w:rFonts w:ascii="Times New Roman" w:eastAsia="Times New Roman" w:hAnsi="Times New Roman" w:cs="Times New Roman"/>
          <w:color w:val="000000"/>
          <w:sz w:val="24"/>
          <w:szCs w:val="24"/>
          <w:lang w:eastAsia="pt-BR"/>
        </w:rPr>
        <w:t xml:space="preserve"> </w:t>
      </w:r>
      <w:proofErr w:type="gramStart"/>
      <w:r>
        <w:rPr>
          <w:rFonts w:ascii="Times New Roman" w:eastAsia="Times New Roman" w:hAnsi="Times New Roman" w:cs="Times New Roman"/>
          <w:color w:val="000000"/>
          <w:sz w:val="24"/>
          <w:szCs w:val="24"/>
          <w:lang w:eastAsia="pt-BR"/>
        </w:rPr>
        <w:t>horas</w:t>
      </w:r>
      <w:proofErr w:type="gramEnd"/>
      <w:r>
        <w:rPr>
          <w:rFonts w:ascii="Times New Roman" w:eastAsia="Times New Roman" w:hAnsi="Times New Roman" w:cs="Times New Roman"/>
          <w:color w:val="000000"/>
          <w:sz w:val="24"/>
          <w:szCs w:val="24"/>
          <w:lang w:eastAsia="pt-BR"/>
        </w:rPr>
        <w:t xml:space="preserve">-aula semanais, pontos na proporção do número de alunos, considerando 01 (um) ponto adicional para cada múltiplo inteiro de 10 (dez) alunos. </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Exemplo 4: Em uma turma de 1 a 9 alunos, </w:t>
      </w:r>
      <w:proofErr w:type="gramStart"/>
      <w:r>
        <w:rPr>
          <w:rFonts w:ascii="Times New Roman" w:eastAsia="Times New Roman" w:hAnsi="Times New Roman" w:cs="Times New Roman"/>
          <w:color w:val="000000"/>
          <w:sz w:val="24"/>
          <w:szCs w:val="24"/>
          <w:lang w:eastAsia="pt-BR"/>
        </w:rPr>
        <w:t>0</w:t>
      </w:r>
      <w:proofErr w:type="gramEnd"/>
      <w:r>
        <w:rPr>
          <w:rFonts w:ascii="Times New Roman" w:eastAsia="Times New Roman" w:hAnsi="Times New Roman" w:cs="Times New Roman"/>
          <w:color w:val="000000"/>
          <w:sz w:val="24"/>
          <w:szCs w:val="24"/>
          <w:lang w:eastAsia="pt-BR"/>
        </w:rPr>
        <w:t xml:space="preserve"> ponto adicional; de 10 a 19 alunos 1 ponto adicional; de 20 a 29 alunos, 2 pontos adicionais; de 30 a 39 alunos, 3 pontos adicionais; e assim sucessivamente.</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Todas as situações acima devem ser comprovadas pela unidade acadêmica, mediante análise dos Diários de Classe.</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Default="00507E90" w:rsidP="0032322A">
      <w:pPr>
        <w:spacing w:after="0" w:line="240" w:lineRule="auto"/>
        <w:jc w:val="both"/>
        <w:rPr>
          <w:rFonts w:ascii="Times New Roman" w:eastAsia="Times New Roman" w:hAnsi="Times New Roman" w:cs="Times New Roman"/>
          <w:sz w:val="24"/>
          <w:szCs w:val="24"/>
          <w:lang w:eastAsia="pt-BR"/>
        </w:rPr>
      </w:pPr>
      <w:r w:rsidRPr="00030D2C">
        <w:rPr>
          <w:rFonts w:ascii="Times New Roman" w:eastAsia="Times New Roman" w:hAnsi="Times New Roman" w:cs="Times New Roman"/>
          <w:b/>
          <w:color w:val="000000"/>
          <w:sz w:val="24"/>
          <w:szCs w:val="24"/>
          <w:lang w:eastAsia="pt-BR"/>
        </w:rPr>
        <w:t>b)</w:t>
      </w:r>
      <w:r>
        <w:rPr>
          <w:rFonts w:ascii="Times New Roman" w:eastAsia="Times New Roman" w:hAnsi="Times New Roman" w:cs="Times New Roman"/>
          <w:color w:val="000000"/>
          <w:sz w:val="24"/>
          <w:szCs w:val="24"/>
          <w:lang w:eastAsia="pt-BR"/>
        </w:rPr>
        <w:t xml:space="preserve"> Para Cursos de Extensão e de Pós-Graduação lato sensu, devidamente regularizados: como não há, necessariamente, duração semestral igual às disciplinas regulares, considerar o número total de horas do curso. Para fazer a equivalência ao sistema de créditos, entende-se que 1 hora-aula semanal equivale a 15 horas-aula ministradas no semestre, computando-se 10 pontos. Desta forma, a relação entre hora-aula ministrada e pontuação é de 1,5 para </w:t>
      </w:r>
      <w:proofErr w:type="gramStart"/>
      <w:r>
        <w:rPr>
          <w:rFonts w:ascii="Times New Roman" w:eastAsia="Times New Roman" w:hAnsi="Times New Roman" w:cs="Times New Roman"/>
          <w:color w:val="000000"/>
          <w:sz w:val="24"/>
          <w:szCs w:val="24"/>
          <w:lang w:eastAsia="pt-BR"/>
        </w:rPr>
        <w:t>1</w:t>
      </w:r>
      <w:proofErr w:type="gramEnd"/>
      <w:r>
        <w:rPr>
          <w:rFonts w:ascii="Times New Roman" w:eastAsia="Times New Roman" w:hAnsi="Times New Roman" w:cs="Times New Roman"/>
          <w:color w:val="000000"/>
          <w:sz w:val="24"/>
          <w:szCs w:val="24"/>
          <w:lang w:eastAsia="pt-BR"/>
        </w:rPr>
        <w:t xml:space="preserve"> (cada 1,5 hora equivale a 1 ponto).</w:t>
      </w:r>
    </w:p>
    <w:p w:rsidR="000648C6" w:rsidRDefault="000648C6" w:rsidP="0032322A">
      <w:pPr>
        <w:spacing w:after="0" w:line="240" w:lineRule="auto"/>
        <w:rPr>
          <w:rFonts w:ascii="Times New Roman" w:eastAsia="Times New Roman" w:hAnsi="Times New Roman" w:cs="Times New Roman"/>
          <w:sz w:val="24"/>
          <w:szCs w:val="24"/>
          <w:lang w:eastAsia="pt-BR"/>
        </w:rPr>
      </w:pPr>
    </w:p>
    <w:tbl>
      <w:tblPr>
        <w:tblW w:w="9150" w:type="dxa"/>
        <w:tblLayout w:type="fixed"/>
        <w:tblCellMar>
          <w:top w:w="15" w:type="dxa"/>
          <w:left w:w="15" w:type="dxa"/>
          <w:bottom w:w="15" w:type="dxa"/>
          <w:right w:w="15" w:type="dxa"/>
        </w:tblCellMar>
        <w:tblLook w:val="04A0" w:firstRow="1" w:lastRow="0" w:firstColumn="1" w:lastColumn="0" w:noHBand="0" w:noVBand="1"/>
      </w:tblPr>
      <w:tblGrid>
        <w:gridCol w:w="2081"/>
        <w:gridCol w:w="5014"/>
        <w:gridCol w:w="2055"/>
      </w:tblGrid>
      <w:tr w:rsidR="000648C6">
        <w:tc>
          <w:tcPr>
            <w:tcW w:w="7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firstLine="113"/>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TIPO DE ATIVIDADE</w:t>
            </w:r>
          </w:p>
        </w:tc>
        <w:tc>
          <w:tcPr>
            <w:tcW w:w="20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32322A"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N</w:t>
            </w:r>
            <w:r w:rsidR="00507E90">
              <w:rPr>
                <w:rFonts w:ascii="Times New Roman" w:eastAsia="Times New Roman" w:hAnsi="Times New Roman" w:cs="Times New Roman"/>
                <w:color w:val="000000"/>
                <w:sz w:val="24"/>
                <w:szCs w:val="24"/>
                <w:lang w:eastAsia="pt-BR"/>
              </w:rPr>
              <w:t>º DE PONTOS/SEMESTRE</w:t>
            </w:r>
          </w:p>
        </w:tc>
      </w:tr>
      <w:tr w:rsidR="000648C6">
        <w:tc>
          <w:tcPr>
            <w:tcW w:w="2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Default="00507E90" w:rsidP="0032322A">
            <w:pPr>
              <w:spacing w:after="0" w:line="240" w:lineRule="auto"/>
              <w:ind w:firstLine="113"/>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Atividades de Ensino de Graduação e ou Pós-Graduação</w:t>
            </w:r>
          </w:p>
        </w:tc>
        <w:tc>
          <w:tcPr>
            <w:tcW w:w="50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firstLine="113"/>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 Número de aulas semanais ministradas na Graduação e ou Pós-Graduação (acrescentar 01 ponto para cada múltiplo inteiro de 10 alunos matriculados, conforme disposto no § 1º do art. 16</w:t>
            </w:r>
            <w:proofErr w:type="gramStart"/>
            <w:r>
              <w:rPr>
                <w:rFonts w:ascii="Times New Roman" w:eastAsia="Times New Roman" w:hAnsi="Times New Roman" w:cs="Times New Roman"/>
                <w:color w:val="000000"/>
                <w:sz w:val="24"/>
                <w:szCs w:val="24"/>
                <w:lang w:eastAsia="pt-BR"/>
              </w:rPr>
              <w:t>)</w:t>
            </w:r>
            <w:proofErr w:type="gramEnd"/>
          </w:p>
        </w:tc>
        <w:tc>
          <w:tcPr>
            <w:tcW w:w="20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 para cada hora-aula semanal</w:t>
            </w:r>
          </w:p>
        </w:tc>
      </w:tr>
      <w:tr w:rsidR="000648C6">
        <w:tc>
          <w:tcPr>
            <w:tcW w:w="20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firstLine="113"/>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Atividades de Ensino em Cursos de Extensão</w:t>
            </w:r>
          </w:p>
        </w:tc>
        <w:tc>
          <w:tcPr>
            <w:tcW w:w="50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firstLine="113"/>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 Número de aulas semanais ministradas em Cursos de Extensão</w:t>
            </w:r>
          </w:p>
        </w:tc>
        <w:tc>
          <w:tcPr>
            <w:tcW w:w="20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7"/>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 para cada 15 horas-aula da carga horária total do curso</w:t>
            </w:r>
          </w:p>
        </w:tc>
      </w:tr>
    </w:tbl>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Pr="0032322A" w:rsidRDefault="00507E90" w:rsidP="0032322A">
      <w:pPr>
        <w:spacing w:after="0" w:line="240" w:lineRule="auto"/>
        <w:ind w:firstLine="3261"/>
        <w:rPr>
          <w:rFonts w:ascii="Times New Roman" w:eastAsia="Times New Roman" w:hAnsi="Times New Roman" w:cs="Times New Roman"/>
          <w:b/>
          <w:sz w:val="24"/>
          <w:szCs w:val="24"/>
          <w:lang w:eastAsia="pt-BR"/>
        </w:rPr>
      </w:pPr>
      <w:r w:rsidRPr="0032322A">
        <w:rPr>
          <w:rFonts w:ascii="Times New Roman" w:eastAsia="Times New Roman" w:hAnsi="Times New Roman" w:cs="Times New Roman"/>
          <w:b/>
          <w:color w:val="000000"/>
          <w:sz w:val="24"/>
          <w:szCs w:val="24"/>
          <w:lang w:eastAsia="pt-BR"/>
        </w:rPr>
        <w:t>Seção 1.2</w:t>
      </w:r>
    </w:p>
    <w:p w:rsidR="000648C6" w:rsidRPr="0032322A" w:rsidRDefault="0032322A" w:rsidP="0032322A">
      <w:pPr>
        <w:spacing w:after="0" w:line="240" w:lineRule="auto"/>
        <w:rPr>
          <w:rFonts w:ascii="Times New Roman" w:eastAsia="Times New Roman" w:hAnsi="Times New Roman" w:cs="Times New Roman"/>
          <w:b/>
          <w:sz w:val="24"/>
          <w:szCs w:val="24"/>
          <w:lang w:eastAsia="pt-BR"/>
        </w:rPr>
      </w:pPr>
      <w:r w:rsidRPr="0032322A">
        <w:rPr>
          <w:rFonts w:ascii="Times New Roman" w:eastAsia="Times New Roman" w:hAnsi="Times New Roman" w:cs="Times New Roman"/>
          <w:b/>
          <w:color w:val="000000"/>
          <w:sz w:val="24"/>
          <w:szCs w:val="24"/>
          <w:lang w:eastAsia="pt-BR"/>
        </w:rPr>
        <w:t xml:space="preserve">                                          </w:t>
      </w:r>
      <w:r w:rsidR="00507E90" w:rsidRPr="0032322A">
        <w:rPr>
          <w:rFonts w:ascii="Times New Roman" w:eastAsia="Times New Roman" w:hAnsi="Times New Roman" w:cs="Times New Roman"/>
          <w:b/>
          <w:color w:val="000000"/>
          <w:sz w:val="24"/>
          <w:szCs w:val="24"/>
          <w:lang w:eastAsia="pt-BR"/>
        </w:rPr>
        <w:t>Demais Atividades de Ensino</w:t>
      </w:r>
    </w:p>
    <w:p w:rsidR="000648C6" w:rsidRPr="0032322A" w:rsidRDefault="0032322A" w:rsidP="0032322A">
      <w:pPr>
        <w:spacing w:after="0" w:line="240" w:lineRule="auto"/>
        <w:rPr>
          <w:rFonts w:ascii="Times New Roman" w:eastAsia="Times New Roman" w:hAnsi="Times New Roman" w:cs="Times New Roman"/>
          <w:b/>
          <w:sz w:val="24"/>
          <w:szCs w:val="24"/>
          <w:lang w:eastAsia="pt-BR"/>
        </w:rPr>
      </w:pPr>
      <w:r w:rsidRPr="0032322A">
        <w:rPr>
          <w:rFonts w:ascii="Times New Roman" w:eastAsia="Times New Roman" w:hAnsi="Times New Roman" w:cs="Times New Roman"/>
          <w:b/>
          <w:color w:val="000000"/>
          <w:sz w:val="24"/>
          <w:szCs w:val="24"/>
          <w:lang w:eastAsia="pt-BR"/>
        </w:rPr>
        <w:t xml:space="preserve">                        </w:t>
      </w:r>
      <w:r w:rsidR="00507E90" w:rsidRPr="0032322A">
        <w:rPr>
          <w:rFonts w:ascii="Times New Roman" w:eastAsia="Times New Roman" w:hAnsi="Times New Roman" w:cs="Times New Roman"/>
          <w:b/>
          <w:color w:val="000000"/>
          <w:sz w:val="24"/>
          <w:szCs w:val="24"/>
          <w:lang w:eastAsia="pt-BR"/>
        </w:rPr>
        <w:t>Exigidas para Integralização Curricular dos Cursos de Graduação</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Para as atividades de Monografia, </w:t>
      </w:r>
      <w:proofErr w:type="gramStart"/>
      <w:r>
        <w:rPr>
          <w:rFonts w:ascii="Times New Roman" w:eastAsia="Times New Roman" w:hAnsi="Times New Roman" w:cs="Times New Roman"/>
          <w:color w:val="000000"/>
          <w:sz w:val="24"/>
          <w:szCs w:val="24"/>
          <w:lang w:eastAsia="pt-BR"/>
        </w:rPr>
        <w:t>Estágio Curricular, Trabalho</w:t>
      </w:r>
      <w:proofErr w:type="gramEnd"/>
      <w:r>
        <w:rPr>
          <w:rFonts w:ascii="Times New Roman" w:eastAsia="Times New Roman" w:hAnsi="Times New Roman" w:cs="Times New Roman"/>
          <w:color w:val="000000"/>
          <w:sz w:val="24"/>
          <w:szCs w:val="24"/>
          <w:lang w:eastAsia="pt-BR"/>
        </w:rPr>
        <w:t xml:space="preserve"> de Graduação ou TCC Trabalho de Conclusão de Curso, Projetos Experimentais, Prática Jurídica, Prática </w:t>
      </w:r>
      <w:r>
        <w:rPr>
          <w:rFonts w:ascii="Times New Roman" w:eastAsia="Times New Roman" w:hAnsi="Times New Roman" w:cs="Times New Roman"/>
          <w:color w:val="000000"/>
          <w:sz w:val="24"/>
          <w:szCs w:val="24"/>
          <w:lang w:eastAsia="pt-BR"/>
        </w:rPr>
        <w:lastRenderedPageBreak/>
        <w:t>Terapêutica e Atividades Correlatas, que não implicam na presença do docente em todos os momentos da atividade, pontua-se o professor da disciplina, com o correspondente a 25% (vinte e cinco por cento) do número de créditos de disciplinas, conforme registro no histórico escolar.</w:t>
      </w:r>
    </w:p>
    <w:p w:rsidR="000648C6" w:rsidRDefault="000648C6" w:rsidP="0032322A">
      <w:pPr>
        <w:spacing w:after="0" w:line="240" w:lineRule="auto"/>
        <w:rPr>
          <w:rFonts w:ascii="Times New Roman" w:eastAsia="Times New Roman" w:hAnsi="Times New Roman" w:cs="Times New Roman"/>
          <w:sz w:val="24"/>
          <w:szCs w:val="24"/>
          <w:lang w:eastAsia="pt-BR"/>
        </w:rPr>
      </w:pPr>
      <w:bookmarkStart w:id="2" w:name="_GoBack"/>
      <w:bookmarkEnd w:id="2"/>
    </w:p>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Exemplos:</w:t>
      </w:r>
    </w:p>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Monografia – 240 horas – </w:t>
      </w:r>
      <w:proofErr w:type="gramStart"/>
      <w:r>
        <w:rPr>
          <w:rFonts w:ascii="Times New Roman" w:eastAsia="Times New Roman" w:hAnsi="Times New Roman" w:cs="Times New Roman"/>
          <w:color w:val="000000"/>
          <w:sz w:val="24"/>
          <w:szCs w:val="24"/>
          <w:lang w:eastAsia="pt-BR"/>
        </w:rPr>
        <w:t>8</w:t>
      </w:r>
      <w:proofErr w:type="gramEnd"/>
      <w:r>
        <w:rPr>
          <w:rFonts w:ascii="Times New Roman" w:eastAsia="Times New Roman" w:hAnsi="Times New Roman" w:cs="Times New Roman"/>
          <w:color w:val="000000"/>
          <w:sz w:val="24"/>
          <w:szCs w:val="24"/>
          <w:lang w:eastAsia="pt-BR"/>
        </w:rPr>
        <w:t xml:space="preserve"> créditos para alunos – 2 horas-aula para o professor – 20 pontos </w:t>
      </w:r>
    </w:p>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Estágio – 300 horas – 10 créditos para alunos – 2,5 horas-aula para o professor – 25 pontos </w:t>
      </w:r>
    </w:p>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Prática Terapêutica – 330 horas – 11 créditos para alunos – 2,75 horas-aula para o professor – 27,5 pontos. </w:t>
      </w:r>
    </w:p>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Para as atividades relacionadas à Prática de Ensino, pontua-se o professor da disciplina com o correspondente a 100% (cem por cento) do número de créditos atribuídos aos alunos.</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Exemplo:</w:t>
      </w:r>
    </w:p>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Prática de Ensino – 120 horas – </w:t>
      </w:r>
      <w:proofErr w:type="gramStart"/>
      <w:r>
        <w:rPr>
          <w:rFonts w:ascii="Times New Roman" w:eastAsia="Times New Roman" w:hAnsi="Times New Roman" w:cs="Times New Roman"/>
          <w:color w:val="000000"/>
          <w:sz w:val="24"/>
          <w:szCs w:val="24"/>
          <w:lang w:eastAsia="pt-BR"/>
        </w:rPr>
        <w:t>4</w:t>
      </w:r>
      <w:proofErr w:type="gramEnd"/>
      <w:r>
        <w:rPr>
          <w:rFonts w:ascii="Times New Roman" w:eastAsia="Times New Roman" w:hAnsi="Times New Roman" w:cs="Times New Roman"/>
          <w:color w:val="000000"/>
          <w:sz w:val="24"/>
          <w:szCs w:val="24"/>
          <w:lang w:eastAsia="pt-BR"/>
        </w:rPr>
        <w:t xml:space="preserve"> créditos para alunos – 4 horas-aula para o professor – 40 pontos. </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tbl>
      <w:tblPr>
        <w:tblW w:w="9150" w:type="dxa"/>
        <w:tblLayout w:type="fixed"/>
        <w:tblCellMar>
          <w:top w:w="15" w:type="dxa"/>
          <w:left w:w="15" w:type="dxa"/>
          <w:bottom w:w="15" w:type="dxa"/>
          <w:right w:w="15" w:type="dxa"/>
        </w:tblCellMar>
        <w:tblLook w:val="04A0" w:firstRow="1" w:lastRow="0" w:firstColumn="1" w:lastColumn="0" w:noHBand="0" w:noVBand="1"/>
      </w:tblPr>
      <w:tblGrid>
        <w:gridCol w:w="2497"/>
        <w:gridCol w:w="3301"/>
        <w:gridCol w:w="3352"/>
      </w:tblGrid>
      <w:tr w:rsidR="000648C6">
        <w:tc>
          <w:tcPr>
            <w:tcW w:w="5798"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firstLine="113"/>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TIPO DE ATIVIDADE</w:t>
            </w:r>
          </w:p>
        </w:tc>
        <w:tc>
          <w:tcPr>
            <w:tcW w:w="33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firstLine="114"/>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Nº DE PONTOS/SEMESTRE</w:t>
            </w:r>
          </w:p>
        </w:tc>
      </w:tr>
      <w:tr w:rsidR="000648C6">
        <w:tc>
          <w:tcPr>
            <w:tcW w:w="24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Default="00507E90" w:rsidP="0032322A">
            <w:pPr>
              <w:spacing w:after="0" w:line="240" w:lineRule="auto"/>
              <w:ind w:firstLine="113"/>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Acompanhamento de atividades curriculares especiais que conduzem à obtenção de crédito.</w:t>
            </w:r>
          </w:p>
        </w:tc>
        <w:tc>
          <w:tcPr>
            <w:tcW w:w="33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firstLine="113"/>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1. </w:t>
            </w:r>
            <w:proofErr w:type="gramStart"/>
            <w:r>
              <w:rPr>
                <w:rFonts w:ascii="Times New Roman" w:eastAsia="Times New Roman" w:hAnsi="Times New Roman" w:cs="Times New Roman"/>
                <w:color w:val="000000"/>
                <w:sz w:val="24"/>
                <w:szCs w:val="24"/>
                <w:lang w:eastAsia="pt-BR"/>
              </w:rPr>
              <w:t>Monografia, Estágio Curricular, Trabalho</w:t>
            </w:r>
            <w:proofErr w:type="gramEnd"/>
            <w:r>
              <w:rPr>
                <w:rFonts w:ascii="Times New Roman" w:eastAsia="Times New Roman" w:hAnsi="Times New Roman" w:cs="Times New Roman"/>
                <w:color w:val="000000"/>
                <w:sz w:val="24"/>
                <w:szCs w:val="24"/>
                <w:lang w:eastAsia="pt-BR"/>
              </w:rPr>
              <w:t xml:space="preserve"> de Graduação ou TCC – Trabalho de Conclusão de Curso, Projetos Experimentais, Prática Jurídica, Prática Terapêutica e Atividades Correlatas.</w:t>
            </w:r>
          </w:p>
        </w:tc>
        <w:tc>
          <w:tcPr>
            <w:tcW w:w="33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Equivalente a 25% dos créditos atribuídos ao aluno matriculado neste tipo de </w:t>
            </w:r>
            <w:proofErr w:type="gramStart"/>
            <w:r>
              <w:rPr>
                <w:rFonts w:ascii="Times New Roman" w:eastAsia="Times New Roman" w:hAnsi="Times New Roman" w:cs="Times New Roman"/>
                <w:color w:val="000000"/>
                <w:sz w:val="24"/>
                <w:szCs w:val="24"/>
                <w:lang w:eastAsia="pt-BR"/>
              </w:rPr>
              <w:t>atividade(</w:t>
            </w:r>
            <w:proofErr w:type="gramEnd"/>
            <w:r>
              <w:rPr>
                <w:rFonts w:ascii="Times New Roman" w:eastAsia="Times New Roman" w:hAnsi="Times New Roman" w:cs="Times New Roman"/>
                <w:color w:val="000000"/>
                <w:sz w:val="24"/>
                <w:szCs w:val="24"/>
                <w:lang w:eastAsia="pt-BR"/>
              </w:rPr>
              <w:t>2,5 pontos por crédito da disciplina)</w:t>
            </w:r>
          </w:p>
        </w:tc>
      </w:tr>
      <w:tr w:rsidR="000648C6">
        <w:tc>
          <w:tcPr>
            <w:tcW w:w="24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firstLine="113"/>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Ministração de aula</w:t>
            </w:r>
          </w:p>
        </w:tc>
        <w:tc>
          <w:tcPr>
            <w:tcW w:w="33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32322A" w:rsidP="0032322A">
            <w:pPr>
              <w:spacing w:after="0" w:line="240" w:lineRule="auto"/>
              <w:ind w:firstLine="3261"/>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2</w:t>
            </w:r>
            <w:r w:rsidR="00507E90">
              <w:rPr>
                <w:rFonts w:ascii="Times New Roman" w:eastAsia="Times New Roman" w:hAnsi="Times New Roman" w:cs="Times New Roman"/>
                <w:color w:val="000000"/>
                <w:sz w:val="24"/>
                <w:szCs w:val="24"/>
                <w:lang w:eastAsia="pt-BR"/>
              </w:rPr>
              <w:t>Prática</w:t>
            </w:r>
            <w:proofErr w:type="gramEnd"/>
            <w:r w:rsidR="00507E90">
              <w:rPr>
                <w:rFonts w:ascii="Times New Roman" w:eastAsia="Times New Roman" w:hAnsi="Times New Roman" w:cs="Times New Roman"/>
                <w:color w:val="000000"/>
                <w:sz w:val="24"/>
                <w:szCs w:val="24"/>
                <w:lang w:eastAsia="pt-BR"/>
              </w:rPr>
              <w:t xml:space="preserve"> de Ensino</w:t>
            </w:r>
          </w:p>
        </w:tc>
        <w:tc>
          <w:tcPr>
            <w:tcW w:w="33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Equivalente a 100% dos créditos atribuídos ao aluno matriculado neste tipo de atividade. (10 pontos por crédito da disciplina)</w:t>
            </w:r>
          </w:p>
        </w:tc>
      </w:tr>
    </w:tbl>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Para este conjunto de atividades, apresentar Portaria de Designação, Diário de Classe ou documento equivalente, emitido pelo Coordenador Administrativo da Unidade Acadêmica ou Órgão competente.</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Pr="0032322A" w:rsidRDefault="00507E90" w:rsidP="0032322A">
      <w:pPr>
        <w:spacing w:after="0" w:line="240" w:lineRule="auto"/>
        <w:ind w:firstLine="3261"/>
        <w:rPr>
          <w:rFonts w:ascii="Times New Roman" w:eastAsia="Times New Roman" w:hAnsi="Times New Roman" w:cs="Times New Roman"/>
          <w:b/>
          <w:sz w:val="24"/>
          <w:szCs w:val="24"/>
          <w:lang w:eastAsia="pt-BR"/>
        </w:rPr>
      </w:pPr>
      <w:r w:rsidRPr="0032322A">
        <w:rPr>
          <w:rFonts w:ascii="Times New Roman" w:eastAsia="Times New Roman" w:hAnsi="Times New Roman" w:cs="Times New Roman"/>
          <w:b/>
          <w:color w:val="000000"/>
          <w:sz w:val="24"/>
          <w:szCs w:val="24"/>
          <w:lang w:eastAsia="pt-BR"/>
        </w:rPr>
        <w:t>Seção 2</w:t>
      </w:r>
    </w:p>
    <w:p w:rsidR="000648C6" w:rsidRPr="0032322A" w:rsidRDefault="0032322A" w:rsidP="0032322A">
      <w:pPr>
        <w:spacing w:after="0" w:line="240" w:lineRule="auto"/>
        <w:rPr>
          <w:rFonts w:ascii="Times New Roman" w:eastAsia="Times New Roman" w:hAnsi="Times New Roman" w:cs="Times New Roman"/>
          <w:b/>
          <w:sz w:val="24"/>
          <w:szCs w:val="24"/>
          <w:lang w:eastAsia="pt-BR"/>
        </w:rPr>
      </w:pPr>
      <w:r w:rsidRPr="0032322A">
        <w:rPr>
          <w:rFonts w:ascii="Times New Roman" w:eastAsia="Times New Roman" w:hAnsi="Times New Roman" w:cs="Times New Roman"/>
          <w:b/>
          <w:color w:val="000000"/>
          <w:sz w:val="24"/>
          <w:szCs w:val="24"/>
          <w:lang w:eastAsia="pt-BR"/>
        </w:rPr>
        <w:t xml:space="preserve">                                              </w:t>
      </w:r>
      <w:r w:rsidR="00507E90" w:rsidRPr="0032322A">
        <w:rPr>
          <w:rFonts w:ascii="Times New Roman" w:eastAsia="Times New Roman" w:hAnsi="Times New Roman" w:cs="Times New Roman"/>
          <w:b/>
          <w:color w:val="000000"/>
          <w:sz w:val="24"/>
          <w:szCs w:val="24"/>
          <w:lang w:eastAsia="pt-BR"/>
        </w:rPr>
        <w:t>Produção Intelectual</w:t>
      </w:r>
    </w:p>
    <w:p w:rsidR="000648C6" w:rsidRPr="0032322A" w:rsidRDefault="0032322A" w:rsidP="0032322A">
      <w:pPr>
        <w:spacing w:after="0" w:line="240" w:lineRule="auto"/>
        <w:rPr>
          <w:rFonts w:ascii="Times New Roman" w:eastAsia="Times New Roman" w:hAnsi="Times New Roman" w:cs="Times New Roman"/>
          <w:b/>
          <w:sz w:val="24"/>
          <w:szCs w:val="24"/>
          <w:lang w:eastAsia="pt-BR"/>
        </w:rPr>
      </w:pPr>
      <w:r w:rsidRPr="0032322A">
        <w:rPr>
          <w:rFonts w:ascii="Times New Roman" w:eastAsia="Times New Roman" w:hAnsi="Times New Roman" w:cs="Times New Roman"/>
          <w:b/>
          <w:color w:val="000000"/>
          <w:sz w:val="24"/>
          <w:szCs w:val="24"/>
          <w:lang w:eastAsia="pt-BR"/>
        </w:rPr>
        <w:t xml:space="preserve">              </w:t>
      </w:r>
      <w:r w:rsidR="00507E90" w:rsidRPr="0032322A">
        <w:rPr>
          <w:rFonts w:ascii="Times New Roman" w:eastAsia="Times New Roman" w:hAnsi="Times New Roman" w:cs="Times New Roman"/>
          <w:b/>
          <w:color w:val="000000"/>
          <w:sz w:val="24"/>
          <w:szCs w:val="24"/>
          <w:lang w:eastAsia="pt-BR"/>
        </w:rPr>
        <w:t>(Decorrentes das atividades no âmbito do ensino, da pesquisa e da extensão</w:t>
      </w:r>
      <w:proofErr w:type="gramStart"/>
      <w:r w:rsidR="00507E90" w:rsidRPr="0032322A">
        <w:rPr>
          <w:rFonts w:ascii="Times New Roman" w:eastAsia="Times New Roman" w:hAnsi="Times New Roman" w:cs="Times New Roman"/>
          <w:b/>
          <w:color w:val="000000"/>
          <w:sz w:val="24"/>
          <w:szCs w:val="24"/>
          <w:lang w:eastAsia="pt-BR"/>
        </w:rPr>
        <w:t>)</w:t>
      </w:r>
      <w:proofErr w:type="gramEnd"/>
    </w:p>
    <w:p w:rsidR="000648C6" w:rsidRDefault="000648C6" w:rsidP="0032322A">
      <w:pPr>
        <w:spacing w:after="0" w:line="240" w:lineRule="auto"/>
        <w:rPr>
          <w:rFonts w:ascii="Times New Roman" w:eastAsia="Times New Roman" w:hAnsi="Times New Roman" w:cs="Times New Roman"/>
          <w:sz w:val="24"/>
          <w:szCs w:val="24"/>
          <w:lang w:eastAsia="pt-BR"/>
        </w:rPr>
      </w:pPr>
    </w:p>
    <w:tbl>
      <w:tblPr>
        <w:tblW w:w="9150" w:type="dxa"/>
        <w:tblLayout w:type="fixed"/>
        <w:tblCellMar>
          <w:top w:w="15" w:type="dxa"/>
          <w:left w:w="15" w:type="dxa"/>
          <w:bottom w:w="15" w:type="dxa"/>
          <w:right w:w="15" w:type="dxa"/>
        </w:tblCellMar>
        <w:tblLook w:val="04A0" w:firstRow="1" w:lastRow="0" w:firstColumn="1" w:lastColumn="0" w:noHBand="0" w:noVBand="1"/>
      </w:tblPr>
      <w:tblGrid>
        <w:gridCol w:w="1488"/>
        <w:gridCol w:w="6183"/>
        <w:gridCol w:w="1479"/>
      </w:tblGrid>
      <w:tr w:rsidR="000648C6">
        <w:tc>
          <w:tcPr>
            <w:tcW w:w="7671"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TIPO DE PRODUÇÃO</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66"/>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N</w:t>
            </w:r>
            <w:r>
              <w:rPr>
                <w:rFonts w:ascii="Times New Roman" w:eastAsia="Times New Roman" w:hAnsi="Times New Roman" w:cs="Times New Roman"/>
                <w:color w:val="000000"/>
                <w:sz w:val="19"/>
                <w:szCs w:val="19"/>
                <w:vertAlign w:val="superscript"/>
                <w:lang w:eastAsia="pt-BR"/>
              </w:rPr>
              <w:t>o</w:t>
            </w:r>
            <w:r>
              <w:rPr>
                <w:rFonts w:ascii="Times New Roman" w:eastAsia="Times New Roman" w:hAnsi="Times New Roman" w:cs="Times New Roman"/>
                <w:color w:val="000000"/>
                <w:sz w:val="24"/>
                <w:szCs w:val="24"/>
                <w:lang w:eastAsia="pt-BR"/>
              </w:rPr>
              <w:t xml:space="preserve"> DE PONTOS</w:t>
            </w:r>
          </w:p>
        </w:tc>
      </w:tr>
      <w:tr w:rsidR="000648C6">
        <w:tc>
          <w:tcPr>
            <w:tcW w:w="148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1. Livros técnico-científicos ou artístico-culturais publicados na área acadêmica, com autoria individual, aprovados por Conselho Editorial ou com registro </w:t>
            </w:r>
            <w:proofErr w:type="gramStart"/>
            <w:r>
              <w:rPr>
                <w:rFonts w:ascii="Times New Roman" w:eastAsia="Times New Roman" w:hAnsi="Times New Roman" w:cs="Times New Roman"/>
                <w:color w:val="000000"/>
                <w:sz w:val="24"/>
                <w:szCs w:val="24"/>
                <w:lang w:eastAsia="pt-BR"/>
              </w:rPr>
              <w:t>ISBN</w:t>
            </w:r>
            <w:proofErr w:type="gramEnd"/>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80 por livro</w:t>
            </w:r>
          </w:p>
          <w:p w:rsidR="000648C6" w:rsidRDefault="000648C6" w:rsidP="0032322A">
            <w:pPr>
              <w:spacing w:after="0" w:line="240" w:lineRule="auto"/>
              <w:rPr>
                <w:rFonts w:ascii="Times New Roman" w:eastAsia="Times New Roman" w:hAnsi="Times New Roman" w:cs="Times New Roman"/>
                <w:sz w:val="24"/>
                <w:szCs w:val="24"/>
                <w:lang w:eastAsia="pt-BR"/>
              </w:rPr>
            </w:pP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2. Livros técnico-científicos ou artístico-culturais publicados na área acadêmica, com mais de um autor, aprovados por Conselho Editorial ou com registro </w:t>
            </w:r>
            <w:proofErr w:type="gramStart"/>
            <w:r>
              <w:rPr>
                <w:rFonts w:ascii="Times New Roman" w:eastAsia="Times New Roman" w:hAnsi="Times New Roman" w:cs="Times New Roman"/>
                <w:color w:val="000000"/>
                <w:sz w:val="24"/>
                <w:szCs w:val="24"/>
                <w:lang w:eastAsia="pt-BR"/>
              </w:rPr>
              <w:t>ISBN</w:t>
            </w:r>
            <w:proofErr w:type="gramEnd"/>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Pr="0032322A" w:rsidRDefault="00507E90" w:rsidP="0032322A">
            <w:pPr>
              <w:pStyle w:val="PargrafodaLista"/>
              <w:numPr>
                <w:ilvl w:val="0"/>
                <w:numId w:val="15"/>
              </w:numPr>
              <w:spacing w:after="0" w:line="240" w:lineRule="auto"/>
              <w:rPr>
                <w:rFonts w:ascii="Times New Roman" w:eastAsia="Times New Roman" w:hAnsi="Times New Roman" w:cs="Times New Roman"/>
                <w:sz w:val="24"/>
                <w:szCs w:val="24"/>
                <w:lang w:eastAsia="pt-BR"/>
              </w:rPr>
            </w:pPr>
            <w:proofErr w:type="spellStart"/>
            <w:proofErr w:type="gramStart"/>
            <w:r w:rsidRPr="0032322A">
              <w:rPr>
                <w:rFonts w:ascii="Times New Roman" w:eastAsia="Times New Roman" w:hAnsi="Times New Roman" w:cs="Times New Roman"/>
                <w:color w:val="000000"/>
                <w:sz w:val="24"/>
                <w:szCs w:val="24"/>
                <w:lang w:eastAsia="pt-BR"/>
              </w:rPr>
              <w:t>or</w:t>
            </w:r>
            <w:proofErr w:type="spellEnd"/>
            <w:proofErr w:type="gramEnd"/>
            <w:r w:rsidRPr="0032322A">
              <w:rPr>
                <w:rFonts w:ascii="Times New Roman" w:eastAsia="Times New Roman" w:hAnsi="Times New Roman" w:cs="Times New Roman"/>
                <w:color w:val="000000"/>
                <w:sz w:val="24"/>
                <w:szCs w:val="24"/>
                <w:lang w:eastAsia="pt-BR"/>
              </w:rPr>
              <w:t xml:space="preserve"> livro</w:t>
            </w:r>
          </w:p>
        </w:tc>
      </w:tr>
      <w:tr w:rsidR="000648C6" w:rsidTr="000E4173">
        <w:trPr>
          <w:trHeight w:val="254"/>
        </w:trPr>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Pr="000E4173" w:rsidRDefault="000E4173" w:rsidP="000E4173">
            <w:pPr>
              <w:spacing w:after="0" w:line="240" w:lineRule="auto"/>
              <w:jc w:val="both"/>
              <w:rPr>
                <w:rFonts w:ascii="Times New Roman" w:hAnsi="Times New Roman" w:cs="Times New Roman"/>
                <w:sz w:val="24"/>
                <w:szCs w:val="24"/>
                <w:lang w:eastAsia="pt-BR"/>
              </w:rPr>
            </w:pPr>
            <w:r w:rsidRPr="000E4173">
              <w:rPr>
                <w:rFonts w:ascii="Times New Roman" w:hAnsi="Times New Roman" w:cs="Times New Roman"/>
                <w:sz w:val="24"/>
                <w:szCs w:val="24"/>
                <w:lang w:eastAsia="pt-BR"/>
              </w:rPr>
              <w:t xml:space="preserve">3. </w:t>
            </w:r>
            <w:r w:rsidR="00507E90" w:rsidRPr="000E4173">
              <w:rPr>
                <w:rFonts w:ascii="Times New Roman" w:hAnsi="Times New Roman" w:cs="Times New Roman"/>
                <w:sz w:val="24"/>
                <w:szCs w:val="24"/>
                <w:lang w:eastAsia="pt-BR"/>
              </w:rPr>
              <w:t xml:space="preserve">Capítulos de livros técnico-científicos ou artístico-culturais publicados na área acadêmica, aprovados por Conselho Editorial ou com registro </w:t>
            </w:r>
            <w:proofErr w:type="gramStart"/>
            <w:r w:rsidR="00507E90" w:rsidRPr="000E4173">
              <w:rPr>
                <w:rFonts w:ascii="Times New Roman" w:hAnsi="Times New Roman" w:cs="Times New Roman"/>
                <w:sz w:val="24"/>
                <w:szCs w:val="24"/>
                <w:lang w:eastAsia="pt-BR"/>
              </w:rPr>
              <w:t>ISBN</w:t>
            </w:r>
            <w:proofErr w:type="gramEnd"/>
            <w:r w:rsidR="00507E90" w:rsidRPr="000E4173">
              <w:rPr>
                <w:rFonts w:ascii="Times New Roman" w:hAnsi="Times New Roman" w:cs="Times New Roman"/>
                <w:sz w:val="24"/>
                <w:szCs w:val="24"/>
                <w:lang w:eastAsia="pt-BR"/>
              </w:rPr>
              <w:t xml:space="preserve"> </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20"/>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3"/>
                <w:szCs w:val="23"/>
                <w:lang w:eastAsia="pt-BR"/>
              </w:rPr>
              <w:t>20 por capítulo</w:t>
            </w:r>
          </w:p>
          <w:p w:rsidR="000648C6" w:rsidRDefault="000648C6" w:rsidP="0032322A">
            <w:pPr>
              <w:spacing w:after="0" w:line="240" w:lineRule="auto"/>
              <w:rPr>
                <w:rFonts w:ascii="Times New Roman" w:eastAsia="Times New Roman" w:hAnsi="Times New Roman" w:cs="Times New Roman"/>
                <w:sz w:val="24"/>
                <w:szCs w:val="24"/>
                <w:lang w:eastAsia="pt-BR"/>
              </w:rPr>
            </w:pP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numPr>
                <w:ilvl w:val="0"/>
                <w:numId w:val="5"/>
              </w:numPr>
              <w:spacing w:after="0" w:line="240" w:lineRule="auto"/>
              <w:jc w:val="both"/>
              <w:textAlignment w:val="baseline"/>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4"/>
                <w:szCs w:val="24"/>
                <w:lang w:eastAsia="pt-BR"/>
              </w:rPr>
              <w:t xml:space="preserve">Publicação de tradução de livro técnico-científico ou artístico-cultural, aprovada por Conselho Editorial ou com registro </w:t>
            </w:r>
            <w:proofErr w:type="gramStart"/>
            <w:r>
              <w:rPr>
                <w:rFonts w:ascii="Times New Roman" w:eastAsia="Times New Roman" w:hAnsi="Times New Roman" w:cs="Times New Roman"/>
                <w:color w:val="000000"/>
                <w:sz w:val="24"/>
                <w:szCs w:val="24"/>
                <w:lang w:eastAsia="pt-BR"/>
              </w:rPr>
              <w:t>ISBN</w:t>
            </w:r>
            <w:proofErr w:type="gramEnd"/>
            <w:r>
              <w:rPr>
                <w:rFonts w:ascii="Times New Roman" w:eastAsia="Times New Roman" w:hAnsi="Times New Roman" w:cs="Times New Roman"/>
                <w:color w:val="000000"/>
                <w:sz w:val="24"/>
                <w:szCs w:val="24"/>
                <w:lang w:eastAsia="pt-BR"/>
              </w:rPr>
              <w:t xml:space="preserve"> </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160"/>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30 por livro</w:t>
            </w:r>
          </w:p>
          <w:p w:rsidR="000648C6" w:rsidRDefault="000648C6" w:rsidP="0032322A">
            <w:pPr>
              <w:spacing w:after="0" w:line="240" w:lineRule="auto"/>
              <w:rPr>
                <w:rFonts w:ascii="Times New Roman" w:eastAsia="Times New Roman" w:hAnsi="Times New Roman" w:cs="Times New Roman"/>
                <w:sz w:val="24"/>
                <w:szCs w:val="24"/>
                <w:lang w:eastAsia="pt-BR"/>
              </w:rPr>
            </w:pPr>
          </w:p>
        </w:tc>
      </w:tr>
      <w:tr w:rsidR="000648C6" w:rsidTr="00D9705B">
        <w:trPr>
          <w:trHeight w:val="792"/>
        </w:trPr>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numPr>
                <w:ilvl w:val="0"/>
                <w:numId w:val="6"/>
              </w:numPr>
              <w:spacing w:after="0" w:line="240" w:lineRule="auto"/>
              <w:jc w:val="both"/>
              <w:textAlignment w:val="baseline"/>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4"/>
                <w:szCs w:val="24"/>
                <w:lang w:eastAsia="pt-BR"/>
              </w:rPr>
              <w:t xml:space="preserve">Publicação de tradução de capítulo de livro técnico-científico ou artístico-cultural, aprovada por Conselho Editorial ou com registro </w:t>
            </w:r>
            <w:proofErr w:type="gramStart"/>
            <w:r>
              <w:rPr>
                <w:rFonts w:ascii="Times New Roman" w:eastAsia="Times New Roman" w:hAnsi="Times New Roman" w:cs="Times New Roman"/>
                <w:color w:val="000000"/>
                <w:sz w:val="24"/>
                <w:szCs w:val="24"/>
                <w:lang w:eastAsia="pt-BR"/>
              </w:rPr>
              <w:t>ISBN</w:t>
            </w:r>
            <w:proofErr w:type="gramEnd"/>
            <w:r>
              <w:rPr>
                <w:rFonts w:ascii="Times New Roman" w:eastAsia="Times New Roman" w:hAnsi="Times New Roman" w:cs="Times New Roman"/>
                <w:color w:val="000000"/>
                <w:sz w:val="24"/>
                <w:szCs w:val="24"/>
                <w:lang w:eastAsia="pt-BR"/>
              </w:rPr>
              <w:t xml:space="preserve"> </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8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por capítulo</w:t>
            </w: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numPr>
                <w:ilvl w:val="0"/>
                <w:numId w:val="7"/>
              </w:numPr>
              <w:spacing w:after="0" w:line="240" w:lineRule="auto"/>
              <w:jc w:val="both"/>
              <w:textAlignment w:val="baseline"/>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4"/>
                <w:szCs w:val="24"/>
                <w:lang w:eastAsia="pt-BR"/>
              </w:rPr>
              <w:t xml:space="preserve">Publicação de tradução de artigo técnico-científico ou artístico-cultural, aprovada por Conselho </w:t>
            </w:r>
            <w:proofErr w:type="gramStart"/>
            <w:r>
              <w:rPr>
                <w:rFonts w:ascii="Times New Roman" w:eastAsia="Times New Roman" w:hAnsi="Times New Roman" w:cs="Times New Roman"/>
                <w:color w:val="000000"/>
                <w:sz w:val="24"/>
                <w:szCs w:val="24"/>
                <w:lang w:eastAsia="pt-BR"/>
              </w:rPr>
              <w:t>Editorial</w:t>
            </w:r>
            <w:proofErr w:type="gramEnd"/>
            <w:r>
              <w:rPr>
                <w:rFonts w:ascii="Times New Roman" w:eastAsia="Times New Roman" w:hAnsi="Times New Roman" w:cs="Times New Roman"/>
                <w:color w:val="000000"/>
                <w:sz w:val="24"/>
                <w:szCs w:val="24"/>
                <w:lang w:eastAsia="pt-BR"/>
              </w:rPr>
              <w:t xml:space="preserve"> </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18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10 por artigo</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tc>
      </w:tr>
      <w:tr w:rsidR="000648C6">
        <w:tc>
          <w:tcPr>
            <w:tcW w:w="14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Bibliográfica</w:t>
            </w: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4"/>
                <w:szCs w:val="24"/>
                <w:lang w:eastAsia="pt-BR"/>
              </w:rPr>
              <w:t xml:space="preserve">Artigos técnicos ou científicos publicados em periódicos indexados internacionalmente </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1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40 por artigo</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tc>
      </w:tr>
      <w:tr w:rsidR="000648C6">
        <w:tc>
          <w:tcPr>
            <w:tcW w:w="148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4"/>
                <w:szCs w:val="24"/>
                <w:lang w:eastAsia="pt-BR"/>
              </w:rPr>
              <w:t xml:space="preserve">Artigos técnicos, científicos de divulgação científica, tecnológica, artística ou cultural publicados em periódicos de circulação </w:t>
            </w:r>
            <w:proofErr w:type="gramStart"/>
            <w:r>
              <w:rPr>
                <w:rFonts w:ascii="Times New Roman" w:eastAsia="Times New Roman" w:hAnsi="Times New Roman" w:cs="Times New Roman"/>
                <w:color w:val="000000"/>
                <w:sz w:val="24"/>
                <w:szCs w:val="24"/>
                <w:lang w:eastAsia="pt-BR"/>
              </w:rPr>
              <w:t>nacional</w:t>
            </w:r>
            <w:proofErr w:type="gramEnd"/>
            <w:r>
              <w:rPr>
                <w:rFonts w:ascii="Times New Roman" w:eastAsia="Times New Roman" w:hAnsi="Times New Roman" w:cs="Times New Roman"/>
                <w:color w:val="000000"/>
                <w:sz w:val="24"/>
                <w:szCs w:val="24"/>
                <w:lang w:eastAsia="pt-BR"/>
              </w:rPr>
              <w:t xml:space="preserve"> </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pStyle w:val="PargrafodaLista"/>
              <w:numPr>
                <w:ilvl w:val="0"/>
                <w:numId w:val="10"/>
              </w:numPr>
              <w:spacing w:after="0" w:line="240" w:lineRule="auto"/>
              <w:ind w:left="0"/>
              <w:contextualSpacing w:val="0"/>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por</w:t>
            </w:r>
            <w:proofErr w:type="gramEnd"/>
            <w:r>
              <w:rPr>
                <w:rFonts w:ascii="Times New Roman" w:eastAsia="Times New Roman" w:hAnsi="Times New Roman" w:cs="Times New Roman"/>
                <w:color w:val="000000"/>
                <w:sz w:val="24"/>
                <w:szCs w:val="24"/>
                <w:lang w:eastAsia="pt-BR"/>
              </w:rPr>
              <w:t xml:space="preserve"> artigo</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textAlignment w:val="baseline"/>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4"/>
                <w:szCs w:val="24"/>
                <w:lang w:eastAsia="pt-BR"/>
              </w:rPr>
              <w:t xml:space="preserve">9. Trabalhos completos publicados em anais de eventos internacionais </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3"/>
                <w:szCs w:val="23"/>
                <w:lang w:eastAsia="pt-BR"/>
              </w:rPr>
              <w:t>20 por trabalho</w:t>
            </w:r>
          </w:p>
        </w:tc>
      </w:tr>
      <w:tr w:rsidR="000648C6" w:rsidTr="00D9705B">
        <w:trPr>
          <w:trHeight w:val="588"/>
        </w:trPr>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10. Trabalhos completos publicados em anais de eventos nacionais </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6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15 por trabalho</w:t>
            </w: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11. Resumos publicados em anais de eventos internacionais</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10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por resumo</w:t>
            </w: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12. Resumos publicados em anais de eventos nacionais</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por resumo</w:t>
            </w:r>
          </w:p>
        </w:tc>
      </w:tr>
      <w:tr w:rsidR="000648C6">
        <w:tc>
          <w:tcPr>
            <w:tcW w:w="148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13. Obras artísticas ou culturais premiadas internacionalmente</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26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80 pontos</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14. Obras artísticas ou culturais apresentadas ou publicadas internacionalmente</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26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40 pontos</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15. Obras artísticas ou culturais premiadas nacionalmente</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firstLine="113"/>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60 pontos</w:t>
            </w:r>
          </w:p>
        </w:tc>
      </w:tr>
      <w:tr w:rsidR="000648C6">
        <w:tc>
          <w:tcPr>
            <w:tcW w:w="14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3"/>
                <w:szCs w:val="23"/>
                <w:lang w:eastAsia="pt-BR"/>
              </w:rPr>
              <w:t>Artística</w:t>
            </w:r>
          </w:p>
          <w:p w:rsidR="000648C6" w:rsidRDefault="000648C6" w:rsidP="0032322A">
            <w:pPr>
              <w:spacing w:after="0" w:line="240" w:lineRule="auto"/>
              <w:rPr>
                <w:rFonts w:ascii="Times New Roman" w:eastAsia="Times New Roman" w:hAnsi="Times New Roman" w:cs="Times New Roman"/>
                <w:sz w:val="24"/>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16. Obras artísticas ou culturais apresentadas ou publicadas nacionalmente</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26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30 pontos</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tc>
      </w:tr>
      <w:tr w:rsidR="000648C6">
        <w:tc>
          <w:tcPr>
            <w:tcW w:w="148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17. Obras artísticas ou culturais premiadas regionalmente</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26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40 pontos</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18. Obras artísticas ou culturais apresentadas ou publicadas regionalmente</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26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20 pontos</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19. Obras artísticas ou culturais premiadas localmente</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36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15 pontos</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20. Obras artísticas ou culturais apresentadas ou publicadas localmente</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36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10 pontos</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21. Apresentação pública solista, cantor solista, maestro, bailarino solista, ator principal ou diretor, em eventos de responsabilidade institucional como </w:t>
            </w:r>
            <w:proofErr w:type="gramStart"/>
            <w:r>
              <w:rPr>
                <w:rFonts w:ascii="Times New Roman" w:eastAsia="Times New Roman" w:hAnsi="Times New Roman" w:cs="Times New Roman"/>
                <w:color w:val="000000"/>
                <w:sz w:val="24"/>
                <w:szCs w:val="24"/>
                <w:lang w:eastAsia="pt-BR"/>
              </w:rPr>
              <w:t>instrumentista</w:t>
            </w:r>
            <w:proofErr w:type="gramEnd"/>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607"/>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lang w:eastAsia="pt-BR"/>
              </w:rPr>
              <w:t xml:space="preserve">          </w:t>
            </w:r>
            <w:proofErr w:type="gramStart"/>
            <w:r>
              <w:rPr>
                <w:rFonts w:ascii="Times New Roman" w:eastAsia="Times New Roman" w:hAnsi="Times New Roman" w:cs="Times New Roman"/>
                <w:color w:val="000000"/>
                <w:lang w:eastAsia="pt-BR"/>
              </w:rPr>
              <w:t>5</w:t>
            </w:r>
            <w:proofErr w:type="gramEnd"/>
            <w:r>
              <w:rPr>
                <w:rFonts w:ascii="Times New Roman" w:eastAsia="Times New Roman" w:hAnsi="Times New Roman" w:cs="Times New Roman"/>
                <w:color w:val="000000"/>
                <w:lang w:eastAsia="pt-BR"/>
              </w:rPr>
              <w:t xml:space="preserve"> por apresentação</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22. Apresentação pública como instrumentista de conjunto ou orquestra, </w:t>
            </w:r>
            <w:proofErr w:type="spellStart"/>
            <w:r>
              <w:rPr>
                <w:rFonts w:ascii="Times New Roman" w:eastAsia="Times New Roman" w:hAnsi="Times New Roman" w:cs="Times New Roman"/>
                <w:color w:val="000000"/>
                <w:sz w:val="24"/>
                <w:szCs w:val="24"/>
                <w:lang w:eastAsia="pt-BR"/>
              </w:rPr>
              <w:t>coralista</w:t>
            </w:r>
            <w:proofErr w:type="spellEnd"/>
            <w:r>
              <w:rPr>
                <w:rFonts w:ascii="Times New Roman" w:eastAsia="Times New Roman" w:hAnsi="Times New Roman" w:cs="Times New Roman"/>
                <w:color w:val="000000"/>
                <w:sz w:val="24"/>
                <w:szCs w:val="24"/>
                <w:lang w:eastAsia="pt-BR"/>
              </w:rPr>
              <w:t xml:space="preserve">, vocalista, ator coadjuvante, bailarino do corpo, em eventos de responsabilidade </w:t>
            </w:r>
            <w:proofErr w:type="gramStart"/>
            <w:r>
              <w:rPr>
                <w:rFonts w:ascii="Times New Roman" w:eastAsia="Times New Roman" w:hAnsi="Times New Roman" w:cs="Times New Roman"/>
                <w:color w:val="000000"/>
                <w:sz w:val="24"/>
                <w:szCs w:val="24"/>
                <w:lang w:eastAsia="pt-BR"/>
              </w:rPr>
              <w:t>institucional</w:t>
            </w:r>
            <w:proofErr w:type="gramEnd"/>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lang w:eastAsia="pt-BR"/>
              </w:rPr>
              <w:t>2</w:t>
            </w:r>
            <w:proofErr w:type="gramEnd"/>
            <w:r>
              <w:rPr>
                <w:rFonts w:ascii="Times New Roman" w:eastAsia="Times New Roman" w:hAnsi="Times New Roman" w:cs="Times New Roman"/>
                <w:color w:val="000000"/>
                <w:lang w:eastAsia="pt-BR"/>
              </w:rPr>
              <w:t xml:space="preserve"> por apresentação</w:t>
            </w:r>
          </w:p>
        </w:tc>
      </w:tr>
      <w:tr w:rsidR="000648C6" w:rsidTr="00D9705B">
        <w:trPr>
          <w:trHeight w:val="592"/>
        </w:trPr>
        <w:tc>
          <w:tcPr>
            <w:tcW w:w="148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23. Patentes registradas</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D9705B" w:rsidP="0032322A">
            <w:pPr>
              <w:spacing w:after="0" w:line="240" w:lineRule="auto"/>
              <w:ind w:hanging="8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80 por p</w:t>
            </w:r>
            <w:r w:rsidR="00507E90">
              <w:rPr>
                <w:rFonts w:ascii="Times New Roman" w:eastAsia="Times New Roman" w:hAnsi="Times New Roman" w:cs="Times New Roman"/>
                <w:color w:val="000000"/>
                <w:sz w:val="24"/>
                <w:szCs w:val="24"/>
                <w:lang w:eastAsia="pt-BR"/>
              </w:rPr>
              <w:t>atente</w:t>
            </w: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24. Participação em eventos técnico-científicos ou artístico-culturais como conferencista ou artista convidado</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30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20 pontos</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25. Participação em eventos técnico-científicos ou artístico-culturais como debatedor convidado</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36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10 pontos</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26. Ministração de minicursos ou palestras em eventos técnico-científicos ou artístico-culturais</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3"/>
                <w:szCs w:val="23"/>
                <w:lang w:eastAsia="pt-BR"/>
              </w:rPr>
              <w:t>20 por atividade</w:t>
            </w:r>
          </w:p>
        </w:tc>
      </w:tr>
      <w:tr w:rsidR="000648C6">
        <w:tc>
          <w:tcPr>
            <w:tcW w:w="14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Técnica</w:t>
            </w: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27. Participação em Conselho Editorial de Editoras ou revistas técnico-científicas ou artístico-culturais indexadas</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30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20 pontos</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tc>
      </w:tr>
      <w:tr w:rsidR="000648C6">
        <w:tc>
          <w:tcPr>
            <w:tcW w:w="148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28. Participação em Conselho Editorial de revistas técnico-científicas ou artístico-culturais</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36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10 pontos</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29. Editoração de revista técnico-científica ou artístico-cultural indexada</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30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30 pontos</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30. Editoração de revista técnico-científica ou artístico-cultural com conselho editorial</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30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20 pontos</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31. Organização de livros técnico-científicos ou artístico-culturais ou revistas técnico-científicas ou artístico-culturais, na área acadêmica, aprovados por Conselho Editorial ou com registro </w:t>
            </w:r>
            <w:proofErr w:type="gramStart"/>
            <w:r>
              <w:rPr>
                <w:rFonts w:ascii="Times New Roman" w:eastAsia="Times New Roman" w:hAnsi="Times New Roman" w:cs="Times New Roman"/>
                <w:color w:val="000000"/>
                <w:sz w:val="24"/>
                <w:szCs w:val="24"/>
                <w:lang w:eastAsia="pt-BR"/>
              </w:rPr>
              <w:t>ISBN</w:t>
            </w:r>
            <w:proofErr w:type="gramEnd"/>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pStyle w:val="PargrafodaLista"/>
              <w:numPr>
                <w:ilvl w:val="0"/>
                <w:numId w:val="11"/>
              </w:numPr>
              <w:spacing w:after="0" w:line="240" w:lineRule="auto"/>
              <w:ind w:left="0"/>
              <w:contextualSpacing w:val="0"/>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pontos</w:t>
            </w:r>
            <w:proofErr w:type="gramEnd"/>
          </w:p>
          <w:p w:rsidR="000648C6" w:rsidRDefault="000648C6" w:rsidP="0032322A">
            <w:pPr>
              <w:spacing w:after="0" w:line="240" w:lineRule="auto"/>
              <w:jc w:val="both"/>
              <w:rPr>
                <w:rFonts w:ascii="Times New Roman" w:eastAsia="Times New Roman" w:hAnsi="Times New Roman" w:cs="Times New Roman"/>
                <w:sz w:val="24"/>
                <w:szCs w:val="24"/>
                <w:lang w:eastAsia="pt-BR"/>
              </w:rPr>
            </w:pP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textAlignment w:val="baseline"/>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4"/>
                <w:szCs w:val="24"/>
                <w:lang w:eastAsia="pt-BR"/>
              </w:rPr>
              <w:t xml:space="preserve">32. Produção de material didático instrucional mediante comprovação </w:t>
            </w:r>
            <w:commentRangeStart w:id="3"/>
            <w:r>
              <w:rPr>
                <w:rFonts w:ascii="Times New Roman" w:eastAsia="Times New Roman" w:hAnsi="Times New Roman" w:cs="Times New Roman"/>
                <w:color w:val="000000"/>
                <w:sz w:val="24"/>
                <w:szCs w:val="24"/>
                <w:lang w:eastAsia="pt-BR"/>
              </w:rPr>
              <w:t xml:space="preserve">pelo setor competente </w:t>
            </w:r>
            <w:commentRangeEnd w:id="3"/>
            <w:r>
              <w:rPr>
                <w:rStyle w:val="Refdecomentrio"/>
              </w:rPr>
              <w:commentReference w:id="3"/>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Pr="002F6669" w:rsidRDefault="002F6669"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10 </w:t>
            </w:r>
            <w:r w:rsidR="00507E90" w:rsidRPr="002F6669">
              <w:rPr>
                <w:rFonts w:ascii="Times New Roman" w:eastAsia="Times New Roman" w:hAnsi="Times New Roman" w:cs="Times New Roman"/>
                <w:color w:val="000000"/>
                <w:sz w:val="24"/>
                <w:szCs w:val="24"/>
                <w:lang w:eastAsia="pt-BR"/>
              </w:rPr>
              <w:t>pontos</w:t>
            </w: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textAlignment w:val="baseline"/>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4"/>
                <w:szCs w:val="24"/>
                <w:lang w:eastAsia="pt-BR"/>
              </w:rPr>
              <w:t xml:space="preserve">33. Tradução simultânea de cunho institucional em evento técnico-científico ou artístico-cultural </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B32CA" w:rsidRDefault="008B32CA" w:rsidP="0032322A">
            <w:pPr>
              <w:spacing w:after="0" w:line="240" w:lineRule="auto"/>
              <w:ind w:hanging="158"/>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w:t>
            </w:r>
            <w:r w:rsidR="00507E90">
              <w:rPr>
                <w:rFonts w:ascii="Times New Roman" w:eastAsia="Times New Roman" w:hAnsi="Times New Roman" w:cs="Times New Roman"/>
                <w:color w:val="000000"/>
                <w:sz w:val="24"/>
                <w:szCs w:val="24"/>
                <w:lang w:eastAsia="pt-BR"/>
              </w:rPr>
              <w:t xml:space="preserve">10 pontos por </w:t>
            </w:r>
            <w:r>
              <w:rPr>
                <w:rFonts w:ascii="Times New Roman" w:eastAsia="Times New Roman" w:hAnsi="Times New Roman" w:cs="Times New Roman"/>
                <w:color w:val="000000"/>
                <w:sz w:val="24"/>
                <w:szCs w:val="24"/>
                <w:lang w:eastAsia="pt-BR"/>
              </w:rPr>
              <w:t xml:space="preserve">      sessão</w:t>
            </w:r>
          </w:p>
        </w:tc>
      </w:tr>
      <w:tr w:rsidR="000648C6">
        <w:tc>
          <w:tcPr>
            <w:tcW w:w="1488" w:type="dxa"/>
            <w:vMerge/>
            <w:tcBorders>
              <w:top w:val="single" w:sz="4" w:space="0" w:color="00000A"/>
              <w:left w:val="single" w:sz="4" w:space="0" w:color="00000A"/>
              <w:bottom w:val="single" w:sz="4" w:space="0" w:color="00000A"/>
              <w:right w:val="single" w:sz="4" w:space="0" w:color="00000A"/>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61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34. Relatório Final de Pesquisa ou Extensão, aprovados pela Unidade Acadêmica ou órgão de fomento à pesquisa, relativo aos itens, 1, 2, 4 e 5 da Seção </w:t>
            </w:r>
            <w:proofErr w:type="gramStart"/>
            <w:r>
              <w:rPr>
                <w:rFonts w:ascii="Times New Roman" w:eastAsia="Times New Roman" w:hAnsi="Times New Roman" w:cs="Times New Roman"/>
                <w:color w:val="000000"/>
                <w:sz w:val="24"/>
                <w:szCs w:val="24"/>
                <w:lang w:eastAsia="pt-BR"/>
              </w:rPr>
              <w:t>3</w:t>
            </w:r>
            <w:proofErr w:type="gramEnd"/>
            <w:r>
              <w:rPr>
                <w:rFonts w:ascii="Times New Roman" w:eastAsia="Times New Roman" w:hAnsi="Times New Roman" w:cs="Times New Roman"/>
                <w:color w:val="000000"/>
                <w:sz w:val="24"/>
                <w:szCs w:val="24"/>
                <w:lang w:eastAsia="pt-BR"/>
              </w:rPr>
              <w:t xml:space="preserve"> </w:t>
            </w:r>
          </w:p>
        </w:tc>
        <w:tc>
          <w:tcPr>
            <w:tcW w:w="14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648C6" w:rsidRDefault="00507E90" w:rsidP="0032322A">
            <w:pPr>
              <w:spacing w:after="0" w:line="240" w:lineRule="auto"/>
              <w:ind w:hanging="194"/>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3"/>
                <w:szCs w:val="23"/>
                <w:lang w:eastAsia="pt-BR"/>
              </w:rPr>
              <w:t xml:space="preserve">     20 pontos por relatório</w:t>
            </w:r>
          </w:p>
          <w:p w:rsidR="000648C6" w:rsidRDefault="000648C6" w:rsidP="0032322A">
            <w:pPr>
              <w:spacing w:after="0" w:line="240" w:lineRule="auto"/>
              <w:jc w:val="both"/>
              <w:rPr>
                <w:rFonts w:ascii="Times New Roman" w:eastAsia="Times New Roman" w:hAnsi="Times New Roman" w:cs="Times New Roman"/>
                <w:sz w:val="24"/>
                <w:szCs w:val="24"/>
                <w:lang w:eastAsia="pt-BR"/>
              </w:rPr>
            </w:pPr>
          </w:p>
        </w:tc>
      </w:tr>
    </w:tbl>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Pr="000E4173" w:rsidRDefault="00507E90" w:rsidP="000E4173">
      <w:pPr>
        <w:spacing w:after="0" w:line="240" w:lineRule="auto"/>
        <w:ind w:firstLine="3261"/>
        <w:rPr>
          <w:rFonts w:ascii="Times New Roman" w:eastAsia="Times New Roman" w:hAnsi="Times New Roman" w:cs="Times New Roman"/>
          <w:b/>
          <w:sz w:val="24"/>
          <w:szCs w:val="24"/>
          <w:lang w:eastAsia="pt-BR"/>
        </w:rPr>
      </w:pPr>
      <w:r w:rsidRPr="000E4173">
        <w:rPr>
          <w:rFonts w:ascii="Times New Roman" w:eastAsia="Times New Roman" w:hAnsi="Times New Roman" w:cs="Times New Roman"/>
          <w:b/>
          <w:color w:val="000000"/>
          <w:sz w:val="24"/>
          <w:szCs w:val="24"/>
          <w:lang w:eastAsia="pt-BR"/>
        </w:rPr>
        <w:t>Seção 3</w:t>
      </w:r>
    </w:p>
    <w:p w:rsidR="000648C6" w:rsidRPr="000E4173" w:rsidRDefault="000E4173" w:rsidP="000E4173">
      <w:pPr>
        <w:spacing w:after="0" w:line="240" w:lineRule="auto"/>
        <w:rPr>
          <w:rFonts w:ascii="Times New Roman" w:eastAsia="Times New Roman" w:hAnsi="Times New Roman" w:cs="Times New Roman"/>
          <w:b/>
          <w:sz w:val="24"/>
          <w:szCs w:val="24"/>
          <w:lang w:eastAsia="pt-BR"/>
        </w:rPr>
      </w:pPr>
      <w:r w:rsidRPr="000E4173">
        <w:rPr>
          <w:rFonts w:ascii="Times New Roman" w:eastAsia="Times New Roman" w:hAnsi="Times New Roman" w:cs="Times New Roman"/>
          <w:b/>
          <w:color w:val="000000"/>
          <w:sz w:val="24"/>
          <w:szCs w:val="24"/>
          <w:lang w:eastAsia="pt-BR"/>
        </w:rPr>
        <w:t xml:space="preserve">                                </w:t>
      </w:r>
      <w:r w:rsidR="00507E90" w:rsidRPr="000E4173">
        <w:rPr>
          <w:rFonts w:ascii="Times New Roman" w:eastAsia="Times New Roman" w:hAnsi="Times New Roman" w:cs="Times New Roman"/>
          <w:b/>
          <w:color w:val="000000"/>
          <w:sz w:val="24"/>
          <w:szCs w:val="24"/>
          <w:lang w:eastAsia="pt-BR"/>
        </w:rPr>
        <w:t>Atividades de Pesquisa e de Extensão</w:t>
      </w:r>
    </w:p>
    <w:p w:rsidR="000648C6" w:rsidRDefault="000648C6" w:rsidP="0032322A">
      <w:pPr>
        <w:spacing w:after="0" w:line="240" w:lineRule="auto"/>
        <w:rPr>
          <w:rFonts w:ascii="Times New Roman" w:eastAsia="Times New Roman" w:hAnsi="Times New Roman" w:cs="Times New Roman"/>
          <w:sz w:val="24"/>
          <w:szCs w:val="24"/>
          <w:lang w:eastAsia="pt-BR"/>
        </w:rPr>
      </w:pPr>
    </w:p>
    <w:tbl>
      <w:tblPr>
        <w:tblW w:w="9145" w:type="dxa"/>
        <w:tblLayout w:type="fixed"/>
        <w:tblCellMar>
          <w:top w:w="15" w:type="dxa"/>
          <w:left w:w="15" w:type="dxa"/>
          <w:bottom w:w="15" w:type="dxa"/>
          <w:right w:w="15" w:type="dxa"/>
        </w:tblCellMar>
        <w:tblLook w:val="04A0" w:firstRow="1" w:lastRow="0" w:firstColumn="1" w:lastColumn="0" w:noHBand="0" w:noVBand="1"/>
      </w:tblPr>
      <w:tblGrid>
        <w:gridCol w:w="6127"/>
        <w:gridCol w:w="3018"/>
      </w:tblGrid>
      <w:tr w:rsidR="000648C6">
        <w:tc>
          <w:tcPr>
            <w:tcW w:w="6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TIPO DE ATIVIDADE</w:t>
            </w:r>
          </w:p>
        </w:tc>
        <w:tc>
          <w:tcPr>
            <w:tcW w:w="3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N</w:t>
            </w:r>
            <w:r>
              <w:rPr>
                <w:rFonts w:ascii="Times New Roman" w:eastAsia="Times New Roman" w:hAnsi="Times New Roman" w:cs="Times New Roman"/>
                <w:color w:val="000000"/>
                <w:sz w:val="14"/>
                <w:szCs w:val="14"/>
                <w:vertAlign w:val="superscript"/>
                <w:lang w:eastAsia="pt-BR"/>
              </w:rPr>
              <w:t>o</w:t>
            </w:r>
            <w:r>
              <w:rPr>
                <w:rFonts w:ascii="Times New Roman" w:eastAsia="Times New Roman" w:hAnsi="Times New Roman" w:cs="Times New Roman"/>
                <w:color w:val="000000"/>
                <w:sz w:val="24"/>
                <w:szCs w:val="24"/>
                <w:lang w:eastAsia="pt-BR"/>
              </w:rPr>
              <w:t xml:space="preserve"> DE PONTOS/SEMESTRE</w:t>
            </w:r>
          </w:p>
        </w:tc>
      </w:tr>
      <w:tr w:rsidR="000648C6">
        <w:tc>
          <w:tcPr>
            <w:tcW w:w="6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1. Coordenação de Programas de intercâmbio científico para formação de recursos humanos de alto nível e de projeto integrado de pesquisa cadastrado em agência de fomento ou aprovada pela Unidade Acadêmica (não cumulativa com o item </w:t>
            </w:r>
            <w:proofErr w:type="gramStart"/>
            <w:r>
              <w:rPr>
                <w:rFonts w:ascii="Times New Roman" w:eastAsia="Times New Roman" w:hAnsi="Times New Roman" w:cs="Times New Roman"/>
                <w:color w:val="000000"/>
                <w:sz w:val="24"/>
                <w:szCs w:val="24"/>
                <w:lang w:eastAsia="pt-BR"/>
              </w:rPr>
              <w:t>3</w:t>
            </w:r>
            <w:proofErr w:type="gramEnd"/>
            <w:r>
              <w:rPr>
                <w:rFonts w:ascii="Times New Roman" w:eastAsia="Times New Roman" w:hAnsi="Times New Roman" w:cs="Times New Roman"/>
                <w:color w:val="000000"/>
                <w:sz w:val="24"/>
                <w:szCs w:val="24"/>
                <w:lang w:eastAsia="pt-BR"/>
              </w:rPr>
              <w:t>, para o mesmo projeto)</w:t>
            </w:r>
          </w:p>
        </w:tc>
        <w:tc>
          <w:tcPr>
            <w:tcW w:w="3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30 pontos</w:t>
            </w:r>
          </w:p>
        </w:tc>
      </w:tr>
      <w:tr w:rsidR="000648C6">
        <w:tc>
          <w:tcPr>
            <w:tcW w:w="6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 Execução de projeto individual de pesquisa cadastrada em agência de fomento ou aprovada pela Unidade Acadêmica.</w:t>
            </w:r>
          </w:p>
        </w:tc>
        <w:tc>
          <w:tcPr>
            <w:tcW w:w="3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30 pontos</w:t>
            </w:r>
          </w:p>
        </w:tc>
      </w:tr>
      <w:tr w:rsidR="000648C6">
        <w:tc>
          <w:tcPr>
            <w:tcW w:w="6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3. Participação de projeto integrado de pesquisa cadastrada em agência de fomento ou aprovada pela Unidade Acadêmica.</w:t>
            </w:r>
          </w:p>
        </w:tc>
        <w:tc>
          <w:tcPr>
            <w:tcW w:w="3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20 pontos</w:t>
            </w:r>
          </w:p>
        </w:tc>
      </w:tr>
      <w:tr w:rsidR="000648C6">
        <w:tc>
          <w:tcPr>
            <w:tcW w:w="6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4. Coordenação de ação permanente de extensão aprovada na Unidade Acadêmica, com registro na PROPEX, que apresente interface com o ensino ou a pesquisa, e caráter </w:t>
            </w:r>
            <w:proofErr w:type="spellStart"/>
            <w:r>
              <w:rPr>
                <w:rFonts w:ascii="Times New Roman" w:eastAsia="Times New Roman" w:hAnsi="Times New Roman" w:cs="Times New Roman"/>
                <w:color w:val="000000"/>
                <w:sz w:val="24"/>
                <w:szCs w:val="24"/>
                <w:lang w:eastAsia="pt-BR"/>
              </w:rPr>
              <w:t>interunidades</w:t>
            </w:r>
            <w:proofErr w:type="spellEnd"/>
            <w:r>
              <w:rPr>
                <w:rFonts w:ascii="Times New Roman" w:eastAsia="Times New Roman" w:hAnsi="Times New Roman" w:cs="Times New Roman"/>
                <w:color w:val="000000"/>
                <w:sz w:val="24"/>
                <w:szCs w:val="24"/>
                <w:lang w:eastAsia="pt-BR"/>
              </w:rPr>
              <w:t xml:space="preserve"> (não cumulativo com os itens </w:t>
            </w: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e 6)</w:t>
            </w:r>
          </w:p>
        </w:tc>
        <w:tc>
          <w:tcPr>
            <w:tcW w:w="3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30 pontos, mediante </w:t>
            </w:r>
            <w:proofErr w:type="gramStart"/>
            <w:r>
              <w:rPr>
                <w:rFonts w:ascii="Times New Roman" w:eastAsia="Times New Roman" w:hAnsi="Times New Roman" w:cs="Times New Roman"/>
                <w:color w:val="000000"/>
                <w:sz w:val="24"/>
                <w:szCs w:val="24"/>
                <w:lang w:eastAsia="pt-BR"/>
              </w:rPr>
              <w:t>relatório</w:t>
            </w:r>
            <w:proofErr w:type="gramEnd"/>
          </w:p>
        </w:tc>
      </w:tr>
      <w:tr w:rsidR="000648C6">
        <w:tc>
          <w:tcPr>
            <w:tcW w:w="6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5. Coordenação de ação permanente de extensão aprovada na Unidade Acadêmica, com registro na PROPEX, que apresente interface com o ensino ou a pesquisa.</w:t>
            </w:r>
          </w:p>
        </w:tc>
        <w:tc>
          <w:tcPr>
            <w:tcW w:w="3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30 pontos por projeto mediante relatório</w:t>
            </w:r>
          </w:p>
        </w:tc>
      </w:tr>
      <w:tr w:rsidR="000648C6">
        <w:tc>
          <w:tcPr>
            <w:tcW w:w="6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6. Participação de ação permanente de extensão (membro da equipe) aprovada na Unidade Acadêmica, com registro na </w:t>
            </w:r>
            <w:r>
              <w:rPr>
                <w:rFonts w:ascii="Times New Roman" w:eastAsia="Times New Roman" w:hAnsi="Times New Roman" w:cs="Times New Roman"/>
                <w:color w:val="000000"/>
                <w:sz w:val="24"/>
                <w:szCs w:val="24"/>
                <w:lang w:eastAsia="pt-BR"/>
              </w:rPr>
              <w:lastRenderedPageBreak/>
              <w:t>PROPEX.</w:t>
            </w:r>
          </w:p>
        </w:tc>
        <w:tc>
          <w:tcPr>
            <w:tcW w:w="3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lastRenderedPageBreak/>
              <w:t>20 pontos mediante relatório</w:t>
            </w:r>
          </w:p>
        </w:tc>
      </w:tr>
      <w:tr w:rsidR="000648C6">
        <w:tc>
          <w:tcPr>
            <w:tcW w:w="6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lastRenderedPageBreak/>
              <w:t>7. Assessoria e consultoria externas conveniadas (Convênio ou Termo Aditivo, com registro na SEPLAN) aprovada na Unidade Acadêmica.</w:t>
            </w:r>
          </w:p>
        </w:tc>
        <w:tc>
          <w:tcPr>
            <w:tcW w:w="3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20 pontos mediante </w:t>
            </w:r>
          </w:p>
        </w:tc>
      </w:tr>
      <w:tr w:rsidR="000648C6">
        <w:tc>
          <w:tcPr>
            <w:tcW w:w="6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8. Elaboração de laudos técnicos</w:t>
            </w:r>
          </w:p>
        </w:tc>
        <w:tc>
          <w:tcPr>
            <w:tcW w:w="3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pontos por laudo</w:t>
            </w:r>
          </w:p>
        </w:tc>
      </w:tr>
      <w:tr w:rsidR="000648C6">
        <w:tc>
          <w:tcPr>
            <w:tcW w:w="6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9. Prestação direta de serviços à comunidade, nas unidades </w:t>
            </w:r>
            <w:proofErr w:type="spellStart"/>
            <w:r>
              <w:rPr>
                <w:rFonts w:ascii="Times New Roman" w:eastAsia="Times New Roman" w:hAnsi="Times New Roman" w:cs="Times New Roman"/>
                <w:color w:val="000000"/>
                <w:sz w:val="24"/>
                <w:szCs w:val="24"/>
                <w:lang w:eastAsia="pt-BR"/>
              </w:rPr>
              <w:t>HU’s</w:t>
            </w:r>
            <w:proofErr w:type="spellEnd"/>
            <w:r>
              <w:rPr>
                <w:rFonts w:ascii="Times New Roman" w:eastAsia="Times New Roman" w:hAnsi="Times New Roman" w:cs="Times New Roman"/>
                <w:color w:val="000000"/>
                <w:sz w:val="24"/>
                <w:szCs w:val="24"/>
                <w:lang w:eastAsia="pt-BR"/>
              </w:rPr>
              <w:t>, HV, laboratórios, clínicas, escritórios de prática jurídica, fazendas experimentais e órgãos assemelhados, com aprovação na Unidade Acadêmica (não cumulativo com as atividades de ensino</w:t>
            </w:r>
            <w:proofErr w:type="gramStart"/>
            <w:r>
              <w:rPr>
                <w:rFonts w:ascii="Times New Roman" w:eastAsia="Times New Roman" w:hAnsi="Times New Roman" w:cs="Times New Roman"/>
                <w:color w:val="000000"/>
                <w:sz w:val="24"/>
                <w:szCs w:val="24"/>
                <w:lang w:eastAsia="pt-BR"/>
              </w:rPr>
              <w:t>)</w:t>
            </w:r>
            <w:proofErr w:type="gramEnd"/>
          </w:p>
        </w:tc>
        <w:tc>
          <w:tcPr>
            <w:tcW w:w="3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pontos por hora semanal prestada em todo o semestre</w:t>
            </w:r>
          </w:p>
        </w:tc>
      </w:tr>
      <w:tr w:rsidR="000648C6">
        <w:tc>
          <w:tcPr>
            <w:tcW w:w="6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Consultoria ad hoc a Instituições ou agências de fomento para análise ou participação em processos seletivos de projetos em programas oficiais</w:t>
            </w:r>
          </w:p>
        </w:tc>
        <w:tc>
          <w:tcPr>
            <w:tcW w:w="3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pontos</w:t>
            </w:r>
          </w:p>
        </w:tc>
      </w:tr>
      <w:tr w:rsidR="000648C6">
        <w:tc>
          <w:tcPr>
            <w:tcW w:w="6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3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0648C6" w:rsidP="0032322A">
            <w:pPr>
              <w:spacing w:after="0" w:line="240" w:lineRule="auto"/>
              <w:rPr>
                <w:rFonts w:ascii="Times New Roman" w:eastAsia="Times New Roman" w:hAnsi="Times New Roman" w:cs="Times New Roman"/>
                <w:sz w:val="1"/>
                <w:szCs w:val="24"/>
                <w:lang w:eastAsia="pt-BR"/>
              </w:rPr>
            </w:pPr>
          </w:p>
        </w:tc>
      </w:tr>
    </w:tbl>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Não serão consideradas as atividades notadamente caracterizadas como de prestação remunerada de serviços pelo docente.</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Pr="000E4173" w:rsidRDefault="00507E90" w:rsidP="000E4173">
      <w:pPr>
        <w:spacing w:after="0" w:line="240" w:lineRule="auto"/>
        <w:ind w:firstLine="3261"/>
        <w:rPr>
          <w:rFonts w:ascii="Times New Roman" w:eastAsia="Times New Roman" w:hAnsi="Times New Roman" w:cs="Times New Roman"/>
          <w:b/>
          <w:sz w:val="24"/>
          <w:szCs w:val="24"/>
          <w:lang w:eastAsia="pt-BR"/>
        </w:rPr>
      </w:pPr>
      <w:r w:rsidRPr="000E4173">
        <w:rPr>
          <w:rFonts w:ascii="Times New Roman" w:eastAsia="Times New Roman" w:hAnsi="Times New Roman" w:cs="Times New Roman"/>
          <w:b/>
          <w:color w:val="000000"/>
          <w:sz w:val="24"/>
          <w:szCs w:val="24"/>
          <w:lang w:eastAsia="pt-BR"/>
        </w:rPr>
        <w:t>Seção 4</w:t>
      </w:r>
    </w:p>
    <w:p w:rsidR="000648C6" w:rsidRPr="000E4173" w:rsidRDefault="000E4173" w:rsidP="000E4173">
      <w:pPr>
        <w:spacing w:after="0" w:line="240" w:lineRule="auto"/>
        <w:rPr>
          <w:rFonts w:ascii="Times New Roman" w:eastAsia="Times New Roman" w:hAnsi="Times New Roman" w:cs="Times New Roman"/>
          <w:b/>
          <w:sz w:val="24"/>
          <w:szCs w:val="24"/>
          <w:lang w:eastAsia="pt-BR"/>
        </w:rPr>
      </w:pPr>
      <w:r w:rsidRPr="000E4173">
        <w:rPr>
          <w:rFonts w:ascii="Times New Roman" w:eastAsia="Times New Roman" w:hAnsi="Times New Roman" w:cs="Times New Roman"/>
          <w:b/>
          <w:color w:val="000000"/>
          <w:sz w:val="24"/>
          <w:szCs w:val="24"/>
          <w:lang w:eastAsia="pt-BR"/>
        </w:rPr>
        <w:t xml:space="preserve">                                     </w:t>
      </w:r>
      <w:r w:rsidR="00507E90" w:rsidRPr="000E4173">
        <w:rPr>
          <w:rFonts w:ascii="Times New Roman" w:eastAsia="Times New Roman" w:hAnsi="Times New Roman" w:cs="Times New Roman"/>
          <w:b/>
          <w:color w:val="000000"/>
          <w:sz w:val="24"/>
          <w:szCs w:val="24"/>
          <w:lang w:eastAsia="pt-BR"/>
        </w:rPr>
        <w:t>Atividades de Qualificação</w:t>
      </w:r>
    </w:p>
    <w:p w:rsidR="000648C6" w:rsidRDefault="000648C6" w:rsidP="0032322A">
      <w:pPr>
        <w:spacing w:after="0" w:line="240" w:lineRule="auto"/>
        <w:rPr>
          <w:rFonts w:ascii="Times New Roman" w:eastAsia="Times New Roman" w:hAnsi="Times New Roman" w:cs="Times New Roman"/>
          <w:sz w:val="24"/>
          <w:szCs w:val="24"/>
          <w:lang w:eastAsia="pt-BR"/>
        </w:rPr>
      </w:pPr>
    </w:p>
    <w:tbl>
      <w:tblPr>
        <w:tblW w:w="9145" w:type="dxa"/>
        <w:tblLayout w:type="fixed"/>
        <w:tblCellMar>
          <w:top w:w="15" w:type="dxa"/>
          <w:left w:w="15" w:type="dxa"/>
          <w:bottom w:w="15" w:type="dxa"/>
          <w:right w:w="15" w:type="dxa"/>
        </w:tblCellMar>
        <w:tblLook w:val="04A0" w:firstRow="1" w:lastRow="0" w:firstColumn="1" w:lastColumn="0" w:noHBand="0" w:noVBand="1"/>
      </w:tblPr>
      <w:tblGrid>
        <w:gridCol w:w="6489"/>
        <w:gridCol w:w="2656"/>
      </w:tblGrid>
      <w:tr w:rsidR="000648C6">
        <w:tc>
          <w:tcPr>
            <w:tcW w:w="6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TIPO DE ATIVIDADE</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No DE PONTOS/SEMESTRE</w:t>
            </w:r>
          </w:p>
        </w:tc>
      </w:tr>
      <w:tr w:rsidR="000648C6">
        <w:tc>
          <w:tcPr>
            <w:tcW w:w="6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commentRangeStart w:id="4"/>
            <w:r>
              <w:rPr>
                <w:rFonts w:ascii="Times New Roman" w:eastAsia="Times New Roman" w:hAnsi="Times New Roman" w:cs="Times New Roman"/>
                <w:color w:val="000000"/>
                <w:sz w:val="24"/>
                <w:szCs w:val="24"/>
                <w:lang w:eastAsia="pt-BR"/>
              </w:rPr>
              <w:t>1. Participação em programa de qualificação em mestrado ou doutorado, ou em estágio de pós-doutorado, e programa de formação de recursos humanos de alto nível, regularmente matriculado</w:t>
            </w:r>
            <w:proofErr w:type="gramStart"/>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w:t>
            </w:r>
            <w:proofErr w:type="gramEnd"/>
            <w:r>
              <w:rPr>
                <w:rFonts w:ascii="Times New Roman" w:eastAsia="Times New Roman" w:hAnsi="Times New Roman" w:cs="Times New Roman"/>
                <w:color w:val="000000"/>
                <w:sz w:val="24"/>
                <w:szCs w:val="24"/>
                <w:lang w:eastAsia="pt-BR"/>
              </w:rPr>
              <w:t xml:space="preserve"> </w:t>
            </w:r>
            <w:proofErr w:type="gramStart"/>
            <w:r>
              <w:rPr>
                <w:rFonts w:ascii="Times New Roman" w:eastAsia="Times New Roman" w:hAnsi="Times New Roman" w:cs="Times New Roman"/>
                <w:color w:val="000000"/>
                <w:sz w:val="24"/>
                <w:szCs w:val="24"/>
                <w:lang w:eastAsia="pt-BR"/>
              </w:rPr>
              <w:t>pontos</w:t>
            </w:r>
            <w:commentRangeEnd w:id="4"/>
            <w:proofErr w:type="gramEnd"/>
            <w:r>
              <w:rPr>
                <w:rStyle w:val="Refdecomentrio"/>
              </w:rPr>
              <w:commentReference w:id="4"/>
            </w:r>
          </w:p>
        </w:tc>
      </w:tr>
    </w:tbl>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Nos casos em que o docente retornar ou se afastar, no curso de um semestre, a Comissão de Avaliação deverá considerar a pontuação referente ao afastamento completo no semestre, ou não, em função de ter havido tempo hábil para o docente assumir atividades acadêmicas nesse semestre.</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Pr="000E4173" w:rsidRDefault="00507E90" w:rsidP="000E4173">
      <w:pPr>
        <w:spacing w:after="0" w:line="240" w:lineRule="auto"/>
        <w:ind w:firstLine="3261"/>
        <w:rPr>
          <w:rFonts w:ascii="Times New Roman" w:eastAsia="Times New Roman" w:hAnsi="Times New Roman" w:cs="Times New Roman"/>
          <w:b/>
          <w:sz w:val="24"/>
          <w:szCs w:val="24"/>
          <w:lang w:eastAsia="pt-BR"/>
        </w:rPr>
      </w:pPr>
      <w:r w:rsidRPr="000E4173">
        <w:rPr>
          <w:rFonts w:ascii="Times New Roman" w:eastAsia="Times New Roman" w:hAnsi="Times New Roman" w:cs="Times New Roman"/>
          <w:b/>
          <w:color w:val="000000"/>
          <w:sz w:val="24"/>
          <w:szCs w:val="24"/>
          <w:lang w:eastAsia="pt-BR"/>
        </w:rPr>
        <w:t>Seção 5</w:t>
      </w:r>
    </w:p>
    <w:p w:rsidR="000648C6" w:rsidRPr="000E4173" w:rsidRDefault="000E4173" w:rsidP="000E4173">
      <w:pPr>
        <w:spacing w:after="0" w:line="240" w:lineRule="auto"/>
        <w:rPr>
          <w:rFonts w:ascii="Times New Roman" w:eastAsia="Times New Roman" w:hAnsi="Times New Roman" w:cs="Times New Roman"/>
          <w:b/>
          <w:sz w:val="24"/>
          <w:szCs w:val="24"/>
          <w:lang w:eastAsia="pt-BR"/>
        </w:rPr>
      </w:pPr>
      <w:r w:rsidRPr="000E4173">
        <w:rPr>
          <w:rFonts w:ascii="Times New Roman" w:eastAsia="Times New Roman" w:hAnsi="Times New Roman" w:cs="Times New Roman"/>
          <w:b/>
          <w:color w:val="000000"/>
          <w:sz w:val="24"/>
          <w:szCs w:val="24"/>
          <w:lang w:eastAsia="pt-BR"/>
        </w:rPr>
        <w:t xml:space="preserve">                      </w:t>
      </w:r>
      <w:r w:rsidR="00507E90" w:rsidRPr="000E4173">
        <w:rPr>
          <w:rFonts w:ascii="Times New Roman" w:eastAsia="Times New Roman" w:hAnsi="Times New Roman" w:cs="Times New Roman"/>
          <w:b/>
          <w:color w:val="000000"/>
          <w:sz w:val="24"/>
          <w:szCs w:val="24"/>
          <w:lang w:eastAsia="pt-BR"/>
        </w:rPr>
        <w:t>Atividades Administrativas e de Representação*</w:t>
      </w:r>
    </w:p>
    <w:p w:rsidR="000648C6" w:rsidRDefault="000648C6" w:rsidP="0032322A">
      <w:pPr>
        <w:spacing w:after="0" w:line="240" w:lineRule="auto"/>
        <w:rPr>
          <w:rFonts w:ascii="Times New Roman" w:eastAsia="Times New Roman" w:hAnsi="Times New Roman" w:cs="Times New Roman"/>
          <w:sz w:val="24"/>
          <w:szCs w:val="24"/>
          <w:lang w:eastAsia="pt-BR"/>
        </w:rPr>
      </w:pPr>
    </w:p>
    <w:tbl>
      <w:tblPr>
        <w:tblW w:w="9145" w:type="dxa"/>
        <w:tblLayout w:type="fixed"/>
        <w:tblCellMar>
          <w:top w:w="15" w:type="dxa"/>
          <w:left w:w="15" w:type="dxa"/>
          <w:bottom w:w="15" w:type="dxa"/>
          <w:right w:w="15" w:type="dxa"/>
        </w:tblCellMar>
        <w:tblLook w:val="04A0" w:firstRow="1" w:lastRow="0" w:firstColumn="1" w:lastColumn="0" w:noHBand="0" w:noVBand="1"/>
      </w:tblPr>
      <w:tblGrid>
        <w:gridCol w:w="1629"/>
        <w:gridCol w:w="4972"/>
        <w:gridCol w:w="2544"/>
      </w:tblGrid>
      <w:tr w:rsidR="000648C6">
        <w:tc>
          <w:tcPr>
            <w:tcW w:w="66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TIPO DE ATIVIDADE</w:t>
            </w:r>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No DE PONTOS/SEMESTRE</w:t>
            </w:r>
          </w:p>
        </w:tc>
      </w:tr>
      <w:tr w:rsidR="000648C6">
        <w:tc>
          <w:tcPr>
            <w:tcW w:w="1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1. </w:t>
            </w:r>
            <w:proofErr w:type="spellStart"/>
            <w:r>
              <w:rPr>
                <w:rFonts w:ascii="Times New Roman" w:eastAsia="Times New Roman" w:hAnsi="Times New Roman" w:cs="Times New Roman"/>
                <w:color w:val="000000"/>
                <w:sz w:val="24"/>
                <w:szCs w:val="24"/>
                <w:lang w:eastAsia="pt-BR"/>
              </w:rPr>
              <w:t>Vice-Coordenação</w:t>
            </w:r>
            <w:proofErr w:type="spellEnd"/>
            <w:r>
              <w:rPr>
                <w:rFonts w:ascii="Times New Roman" w:eastAsia="Times New Roman" w:hAnsi="Times New Roman" w:cs="Times New Roman"/>
                <w:color w:val="000000"/>
                <w:sz w:val="24"/>
                <w:szCs w:val="24"/>
                <w:lang w:eastAsia="pt-BR"/>
              </w:rPr>
              <w:t xml:space="preserve"> de Curso e Núcleo</w:t>
            </w:r>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20 pontos</w:t>
            </w:r>
          </w:p>
        </w:tc>
      </w:tr>
      <w:tr w:rsidR="000648C6">
        <w:tc>
          <w:tcPr>
            <w:tcW w:w="1629" w:type="dxa"/>
            <w:vMerge/>
            <w:tcBorders>
              <w:top w:val="single" w:sz="4" w:space="0" w:color="000000"/>
              <w:left w:val="single" w:sz="4" w:space="0" w:color="000000"/>
              <w:bottom w:val="single" w:sz="4" w:space="0" w:color="000000"/>
              <w:right w:val="single" w:sz="4" w:space="0" w:color="000000"/>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2. Assessoria à Administração Superior com função não correspondente a CD, FG1 ou </w:t>
            </w:r>
            <w:proofErr w:type="gramStart"/>
            <w:r>
              <w:rPr>
                <w:rFonts w:ascii="Times New Roman" w:eastAsia="Times New Roman" w:hAnsi="Times New Roman" w:cs="Times New Roman"/>
                <w:color w:val="000000"/>
                <w:sz w:val="24"/>
                <w:szCs w:val="24"/>
                <w:lang w:eastAsia="pt-BR"/>
              </w:rPr>
              <w:t>FG2</w:t>
            </w:r>
            <w:proofErr w:type="gramEnd"/>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20 pontos</w:t>
            </w:r>
          </w:p>
        </w:tc>
      </w:tr>
      <w:tr w:rsidR="000648C6">
        <w:tc>
          <w:tcPr>
            <w:tcW w:w="1629" w:type="dxa"/>
            <w:vMerge/>
            <w:tcBorders>
              <w:top w:val="single" w:sz="4" w:space="0" w:color="000000"/>
              <w:left w:val="single" w:sz="4" w:space="0" w:color="000000"/>
              <w:bottom w:val="single" w:sz="4" w:space="0" w:color="000000"/>
              <w:right w:val="single" w:sz="4" w:space="0" w:color="000000"/>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3. Assessoria a Centro (no limite de cinco </w:t>
            </w:r>
            <w:proofErr w:type="spellStart"/>
            <w:r>
              <w:rPr>
                <w:rFonts w:ascii="Times New Roman" w:eastAsia="Times New Roman" w:hAnsi="Times New Roman" w:cs="Times New Roman"/>
                <w:color w:val="000000"/>
                <w:sz w:val="24"/>
                <w:szCs w:val="24"/>
                <w:lang w:eastAsia="pt-BR"/>
              </w:rPr>
              <w:t>assessors</w:t>
            </w:r>
            <w:proofErr w:type="spellEnd"/>
            <w:r>
              <w:rPr>
                <w:rFonts w:ascii="Times New Roman" w:eastAsia="Times New Roman" w:hAnsi="Times New Roman" w:cs="Times New Roman"/>
                <w:color w:val="000000"/>
                <w:sz w:val="24"/>
                <w:szCs w:val="24"/>
                <w:lang w:eastAsia="pt-BR"/>
              </w:rPr>
              <w:t xml:space="preserve"> por Centro)</w:t>
            </w:r>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20 pontos</w:t>
            </w:r>
          </w:p>
        </w:tc>
      </w:tr>
      <w:tr w:rsidR="000648C6">
        <w:tc>
          <w:tcPr>
            <w:tcW w:w="1629" w:type="dxa"/>
            <w:vMerge/>
            <w:tcBorders>
              <w:top w:val="single" w:sz="4" w:space="0" w:color="000000"/>
              <w:left w:val="single" w:sz="4" w:space="0" w:color="000000"/>
              <w:bottom w:val="single" w:sz="4" w:space="0" w:color="000000"/>
              <w:right w:val="single" w:sz="4" w:space="0" w:color="000000"/>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 Assessoria de Unidade Acadêmica (no limite de três assessores por unidade acadêmica)</w:t>
            </w:r>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20 pontos</w:t>
            </w:r>
          </w:p>
        </w:tc>
      </w:tr>
      <w:tr w:rsidR="000648C6">
        <w:tc>
          <w:tcPr>
            <w:tcW w:w="1629" w:type="dxa"/>
            <w:vMerge/>
            <w:tcBorders>
              <w:top w:val="single" w:sz="4" w:space="0" w:color="000000"/>
              <w:left w:val="single" w:sz="4" w:space="0" w:color="000000"/>
              <w:bottom w:val="single" w:sz="4" w:space="0" w:color="000000"/>
              <w:right w:val="single" w:sz="4" w:space="0" w:color="000000"/>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5. Chefia de setor produtivo, agroindústria, agricultura, zootecnia e </w:t>
            </w:r>
            <w:proofErr w:type="gramStart"/>
            <w:r>
              <w:rPr>
                <w:rFonts w:ascii="Times New Roman" w:eastAsia="Times New Roman" w:hAnsi="Times New Roman" w:cs="Times New Roman"/>
                <w:color w:val="000000"/>
                <w:sz w:val="24"/>
                <w:szCs w:val="24"/>
                <w:lang w:eastAsia="pt-BR"/>
              </w:rPr>
              <w:t>similares</w:t>
            </w:r>
            <w:proofErr w:type="gramEnd"/>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15 pontos</w:t>
            </w:r>
          </w:p>
        </w:tc>
      </w:tr>
      <w:tr w:rsidR="000648C6">
        <w:tc>
          <w:tcPr>
            <w:tcW w:w="1629" w:type="dxa"/>
            <w:vMerge/>
            <w:tcBorders>
              <w:top w:val="single" w:sz="4" w:space="0" w:color="000000"/>
              <w:left w:val="single" w:sz="4" w:space="0" w:color="000000"/>
              <w:bottom w:val="single" w:sz="4" w:space="0" w:color="000000"/>
              <w:right w:val="single" w:sz="4" w:space="0" w:color="000000"/>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6. Coordenação de cursos lato sensu</w:t>
            </w:r>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40 pontos por curso</w:t>
            </w:r>
          </w:p>
        </w:tc>
      </w:tr>
      <w:tr w:rsidR="000648C6">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Administração</w:t>
            </w:r>
          </w:p>
        </w:tc>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7. Coordenação Geral de programas e projetos permanentes institucionais</w:t>
            </w:r>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20 pontos por programa</w:t>
            </w:r>
          </w:p>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e</w:t>
            </w:r>
            <w:proofErr w:type="gramEnd"/>
            <w:r>
              <w:rPr>
                <w:rFonts w:ascii="Times New Roman" w:eastAsia="Times New Roman" w:hAnsi="Times New Roman" w:cs="Times New Roman"/>
                <w:color w:val="000000"/>
                <w:sz w:val="24"/>
                <w:szCs w:val="24"/>
                <w:lang w:eastAsia="pt-BR"/>
              </w:rPr>
              <w:t xml:space="preserve"> ou projeto</w:t>
            </w:r>
          </w:p>
        </w:tc>
      </w:tr>
      <w:tr w:rsidR="000648C6">
        <w:tc>
          <w:tcPr>
            <w:tcW w:w="1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8. Coordenação de projetos de Monitoria, </w:t>
            </w:r>
            <w:r>
              <w:rPr>
                <w:rFonts w:ascii="Times New Roman" w:eastAsia="Times New Roman" w:hAnsi="Times New Roman" w:cs="Times New Roman"/>
                <w:color w:val="000000"/>
                <w:sz w:val="24"/>
                <w:szCs w:val="24"/>
                <w:lang w:eastAsia="pt-BR"/>
              </w:rPr>
              <w:lastRenderedPageBreak/>
              <w:t xml:space="preserve">PROLICEN, PET e demais programas institucionais, no âmbito de Departamento ou Curso ou Unidade </w:t>
            </w:r>
            <w:proofErr w:type="gramStart"/>
            <w:r>
              <w:rPr>
                <w:rFonts w:ascii="Times New Roman" w:eastAsia="Times New Roman" w:hAnsi="Times New Roman" w:cs="Times New Roman"/>
                <w:color w:val="000000"/>
                <w:sz w:val="24"/>
                <w:szCs w:val="24"/>
                <w:lang w:eastAsia="pt-BR"/>
              </w:rPr>
              <w:t>Acadêmica</w:t>
            </w:r>
            <w:proofErr w:type="gramEnd"/>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lastRenderedPageBreak/>
              <w:t>30 pontos por projeto</w:t>
            </w:r>
          </w:p>
        </w:tc>
      </w:tr>
      <w:tr w:rsidR="000648C6">
        <w:tc>
          <w:tcPr>
            <w:tcW w:w="1629" w:type="dxa"/>
            <w:vMerge/>
            <w:tcBorders>
              <w:top w:val="single" w:sz="4" w:space="0" w:color="000000"/>
              <w:left w:val="single" w:sz="4" w:space="0" w:color="000000"/>
              <w:bottom w:val="single" w:sz="4" w:space="0" w:color="000000"/>
              <w:right w:val="single" w:sz="4" w:space="0" w:color="000000"/>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9. Coordenação de Laboratório de Pesquisa e de apoio ao ensino</w:t>
            </w:r>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20 pontos</w:t>
            </w:r>
          </w:p>
        </w:tc>
      </w:tr>
      <w:tr w:rsidR="000648C6">
        <w:tc>
          <w:tcPr>
            <w:tcW w:w="1629" w:type="dxa"/>
            <w:vMerge/>
            <w:tcBorders>
              <w:top w:val="single" w:sz="4" w:space="0" w:color="000000"/>
              <w:left w:val="single" w:sz="4" w:space="0" w:color="000000"/>
              <w:bottom w:val="single" w:sz="4" w:space="0" w:color="000000"/>
              <w:right w:val="single" w:sz="4" w:space="0" w:color="000000"/>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Coordenação de Curso de Extensão devidamente regularizado</w:t>
            </w:r>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 por Curso</w:t>
            </w:r>
          </w:p>
        </w:tc>
      </w:tr>
      <w:tr w:rsidR="000648C6">
        <w:tc>
          <w:tcPr>
            <w:tcW w:w="1629" w:type="dxa"/>
            <w:vMerge/>
            <w:tcBorders>
              <w:top w:val="single" w:sz="4" w:space="0" w:color="000000"/>
              <w:left w:val="single" w:sz="4" w:space="0" w:color="000000"/>
              <w:bottom w:val="single" w:sz="4" w:space="0" w:color="000000"/>
              <w:right w:val="single" w:sz="4" w:space="0" w:color="000000"/>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11. Coordenação de disciplina</w:t>
            </w:r>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pontos</w:t>
            </w:r>
          </w:p>
        </w:tc>
      </w:tr>
      <w:tr w:rsidR="000648C6">
        <w:tc>
          <w:tcPr>
            <w:tcW w:w="1629" w:type="dxa"/>
            <w:vMerge/>
            <w:tcBorders>
              <w:top w:val="single" w:sz="4" w:space="0" w:color="000000"/>
              <w:left w:val="single" w:sz="4" w:space="0" w:color="000000"/>
              <w:bottom w:val="single" w:sz="4" w:space="0" w:color="000000"/>
              <w:right w:val="single" w:sz="4" w:space="0" w:color="000000"/>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12. Tutoria de aluno de graduação</w:t>
            </w:r>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pontos por aluno</w:t>
            </w:r>
          </w:p>
        </w:tc>
      </w:tr>
      <w:tr w:rsidR="000648C6">
        <w:tc>
          <w:tcPr>
            <w:tcW w:w="1629" w:type="dxa"/>
            <w:vMerge/>
            <w:tcBorders>
              <w:top w:val="single" w:sz="4" w:space="0" w:color="000000"/>
              <w:left w:val="single" w:sz="4" w:space="0" w:color="000000"/>
              <w:bottom w:val="single" w:sz="4" w:space="0" w:color="000000"/>
              <w:right w:val="single" w:sz="4" w:space="0" w:color="000000"/>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13. Representante de área acadêmica, preceptor de residência médica, chefe de serviços médicos, chefe de divisão clínica.</w:t>
            </w:r>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w:t>
            </w:r>
          </w:p>
        </w:tc>
      </w:tr>
      <w:tr w:rsidR="000648C6">
        <w:tc>
          <w:tcPr>
            <w:tcW w:w="1629" w:type="dxa"/>
            <w:vMerge/>
            <w:tcBorders>
              <w:top w:val="single" w:sz="4" w:space="0" w:color="000000"/>
              <w:left w:val="single" w:sz="4" w:space="0" w:color="000000"/>
              <w:bottom w:val="single" w:sz="4" w:space="0" w:color="000000"/>
              <w:right w:val="single" w:sz="4" w:space="0" w:color="000000"/>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14. Participação ponderada pela presença às sessões das reuniões em Conselhos Superiores, na qualidade de membro titular (não serão atribuídos os pontos deste item aos membros natos desses Conselhos Superiores</w:t>
            </w:r>
            <w:proofErr w:type="gramStart"/>
            <w:r>
              <w:rPr>
                <w:rFonts w:ascii="Times New Roman" w:eastAsia="Times New Roman" w:hAnsi="Times New Roman" w:cs="Times New Roman"/>
                <w:color w:val="000000"/>
                <w:sz w:val="24"/>
                <w:szCs w:val="24"/>
                <w:lang w:eastAsia="pt-BR"/>
              </w:rPr>
              <w:t>)</w:t>
            </w:r>
            <w:proofErr w:type="gramEnd"/>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20 pontos</w:t>
            </w:r>
          </w:p>
        </w:tc>
      </w:tr>
      <w:tr w:rsidR="000648C6">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Representação</w:t>
            </w:r>
          </w:p>
        </w:tc>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15. Participação ponderada pela presença às sessões das reuniões em Conselhos Superiores, na qualidade de membro suplente (não serão atribuídos os pontos deste item aos suplentes dos membros natos destes Conselhos Superiores</w:t>
            </w:r>
            <w:proofErr w:type="gramStart"/>
            <w:r>
              <w:rPr>
                <w:rFonts w:ascii="Times New Roman" w:eastAsia="Times New Roman" w:hAnsi="Times New Roman" w:cs="Times New Roman"/>
                <w:color w:val="000000"/>
                <w:sz w:val="24"/>
                <w:szCs w:val="24"/>
                <w:lang w:eastAsia="pt-BR"/>
              </w:rPr>
              <w:t>)</w:t>
            </w:r>
            <w:proofErr w:type="gramEnd"/>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w:t>
            </w:r>
          </w:p>
        </w:tc>
      </w:tr>
      <w:tr w:rsidR="000648C6">
        <w:tc>
          <w:tcPr>
            <w:tcW w:w="1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16. Participação em Conselhos e Fóruns de políticas públicas representando a UFCG com ato de nomeação do Reitor e ou Chefia Imediata</w:t>
            </w:r>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 por semestre</w:t>
            </w:r>
          </w:p>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de</w:t>
            </w:r>
            <w:proofErr w:type="gramEnd"/>
            <w:r>
              <w:rPr>
                <w:rFonts w:ascii="Times New Roman" w:eastAsia="Times New Roman" w:hAnsi="Times New Roman" w:cs="Times New Roman"/>
                <w:color w:val="000000"/>
                <w:sz w:val="24"/>
                <w:szCs w:val="24"/>
                <w:lang w:eastAsia="pt-BR"/>
              </w:rPr>
              <w:t xml:space="preserve"> representação</w:t>
            </w:r>
          </w:p>
        </w:tc>
      </w:tr>
      <w:tr w:rsidR="000648C6">
        <w:tc>
          <w:tcPr>
            <w:tcW w:w="1629" w:type="dxa"/>
            <w:vMerge/>
            <w:tcBorders>
              <w:top w:val="single" w:sz="4" w:space="0" w:color="000000"/>
              <w:left w:val="single" w:sz="4" w:space="0" w:color="000000"/>
              <w:bottom w:val="single" w:sz="4" w:space="0" w:color="000000"/>
              <w:right w:val="single" w:sz="4" w:space="0" w:color="000000"/>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17. Cargo de direção em Sindicato Docente (local ou nacional) ou em Conselhos de Políticas Públicas ou Entidades de Representação Profissional ou da Sociedade Científica</w:t>
            </w:r>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30 pontos</w:t>
            </w:r>
          </w:p>
        </w:tc>
      </w:tr>
      <w:tr w:rsidR="000648C6">
        <w:tc>
          <w:tcPr>
            <w:tcW w:w="1629" w:type="dxa"/>
            <w:vMerge/>
            <w:tcBorders>
              <w:top w:val="single" w:sz="4" w:space="0" w:color="000000"/>
              <w:left w:val="single" w:sz="4" w:space="0" w:color="000000"/>
              <w:bottom w:val="single" w:sz="4" w:space="0" w:color="000000"/>
              <w:right w:val="single" w:sz="4" w:space="0" w:color="000000"/>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18. Participação ponderada pela presença às sessões das reuniões em Colegiados de Cursos,</w:t>
            </w:r>
            <w:proofErr w:type="gramStart"/>
            <w:r>
              <w:rPr>
                <w:rFonts w:ascii="Times New Roman" w:eastAsia="Times New Roman" w:hAnsi="Times New Roman" w:cs="Times New Roman"/>
                <w:color w:val="000000"/>
                <w:sz w:val="24"/>
                <w:szCs w:val="24"/>
                <w:lang w:eastAsia="pt-BR"/>
              </w:rPr>
              <w:t xml:space="preserve">  </w:t>
            </w:r>
            <w:proofErr w:type="gramEnd"/>
            <w:r>
              <w:rPr>
                <w:rFonts w:ascii="Times New Roman" w:eastAsia="Times New Roman" w:hAnsi="Times New Roman" w:cs="Times New Roman"/>
                <w:color w:val="000000"/>
                <w:sz w:val="24"/>
                <w:szCs w:val="24"/>
                <w:lang w:eastAsia="pt-BR"/>
              </w:rPr>
              <w:t>Conselhos Hospitalares na qualidade de membro titular (não serão atribuídos os pontos deste item aos membros natos desses Colegiados)</w:t>
            </w:r>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w:t>
            </w:r>
          </w:p>
        </w:tc>
      </w:tr>
      <w:tr w:rsidR="000648C6">
        <w:tc>
          <w:tcPr>
            <w:tcW w:w="1629" w:type="dxa"/>
            <w:vMerge/>
            <w:tcBorders>
              <w:top w:val="single" w:sz="4" w:space="0" w:color="000000"/>
              <w:left w:val="single" w:sz="4" w:space="0" w:color="000000"/>
              <w:bottom w:val="single" w:sz="4" w:space="0" w:color="000000"/>
              <w:right w:val="single" w:sz="4" w:space="0" w:color="000000"/>
            </w:tcBorders>
            <w:vAlign w:val="center"/>
          </w:tcPr>
          <w:p w:rsidR="000648C6" w:rsidRDefault="000648C6" w:rsidP="0032322A">
            <w:pPr>
              <w:spacing w:after="0" w:line="240" w:lineRule="auto"/>
              <w:rPr>
                <w:rFonts w:ascii="Times New Roman" w:eastAsia="Times New Roman" w:hAnsi="Times New Roman" w:cs="Times New Roman"/>
                <w:sz w:val="1"/>
                <w:szCs w:val="24"/>
                <w:lang w:eastAsia="pt-BR"/>
              </w:rPr>
            </w:pPr>
          </w:p>
        </w:tc>
        <w:tc>
          <w:tcPr>
            <w:tcW w:w="4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19. Participação ponderada pela presença às sessões das reuniões em Colegiados de Cursos, ou de Conselhos Hospitalares na qualidade de membro suplente (não serão atribuídos os pontos deste item aos membros natos desses Colegiados</w:t>
            </w:r>
            <w:proofErr w:type="gramStart"/>
            <w:r>
              <w:rPr>
                <w:rFonts w:ascii="Times New Roman" w:eastAsia="Times New Roman" w:hAnsi="Times New Roman" w:cs="Times New Roman"/>
                <w:color w:val="000000"/>
                <w:sz w:val="24"/>
                <w:szCs w:val="24"/>
                <w:lang w:eastAsia="pt-BR"/>
              </w:rPr>
              <w:t>)</w:t>
            </w:r>
            <w:proofErr w:type="gramEnd"/>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w:t>
            </w:r>
          </w:p>
        </w:tc>
      </w:tr>
    </w:tbl>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Não serão consideradas as atividades notadamente caracterizadas como de prestação remunerada de serviços.</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Pr="000E4173" w:rsidRDefault="00507E90" w:rsidP="000E4173">
      <w:pPr>
        <w:spacing w:after="0" w:line="240" w:lineRule="auto"/>
        <w:ind w:firstLine="3402"/>
        <w:rPr>
          <w:rFonts w:ascii="Times New Roman" w:eastAsia="Times New Roman" w:hAnsi="Times New Roman" w:cs="Times New Roman"/>
          <w:b/>
          <w:sz w:val="24"/>
          <w:szCs w:val="24"/>
          <w:lang w:eastAsia="pt-BR"/>
        </w:rPr>
      </w:pPr>
      <w:r w:rsidRPr="000E4173">
        <w:rPr>
          <w:rFonts w:ascii="Times New Roman" w:eastAsia="Times New Roman" w:hAnsi="Times New Roman" w:cs="Times New Roman"/>
          <w:b/>
          <w:color w:val="000000"/>
          <w:sz w:val="24"/>
          <w:szCs w:val="24"/>
          <w:lang w:eastAsia="pt-BR"/>
        </w:rPr>
        <w:t>Seção 6</w:t>
      </w:r>
    </w:p>
    <w:p w:rsidR="000648C6" w:rsidRPr="000E4173" w:rsidRDefault="000E4173" w:rsidP="000E4173">
      <w:pPr>
        <w:spacing w:after="0" w:line="240" w:lineRule="auto"/>
        <w:rPr>
          <w:rFonts w:ascii="Times New Roman" w:eastAsia="Times New Roman" w:hAnsi="Times New Roman" w:cs="Times New Roman"/>
          <w:b/>
          <w:sz w:val="24"/>
          <w:szCs w:val="24"/>
          <w:lang w:eastAsia="pt-BR"/>
        </w:rPr>
      </w:pPr>
      <w:r w:rsidRPr="000E4173">
        <w:rPr>
          <w:rFonts w:ascii="Times New Roman" w:eastAsia="Times New Roman" w:hAnsi="Times New Roman" w:cs="Times New Roman"/>
          <w:b/>
          <w:color w:val="000000"/>
          <w:sz w:val="24"/>
          <w:szCs w:val="24"/>
          <w:lang w:eastAsia="pt-BR"/>
        </w:rPr>
        <w:t xml:space="preserve">                                              </w:t>
      </w:r>
      <w:r w:rsidR="00507E90" w:rsidRPr="000E4173">
        <w:rPr>
          <w:rFonts w:ascii="Times New Roman" w:eastAsia="Times New Roman" w:hAnsi="Times New Roman" w:cs="Times New Roman"/>
          <w:b/>
          <w:color w:val="000000"/>
          <w:sz w:val="24"/>
          <w:szCs w:val="24"/>
          <w:lang w:eastAsia="pt-BR"/>
        </w:rPr>
        <w:t>Orientação Acadêmica</w:t>
      </w:r>
    </w:p>
    <w:p w:rsidR="000648C6" w:rsidRDefault="000648C6" w:rsidP="0032322A">
      <w:pPr>
        <w:spacing w:after="0" w:line="240" w:lineRule="auto"/>
        <w:rPr>
          <w:rFonts w:ascii="Times New Roman" w:eastAsia="Times New Roman" w:hAnsi="Times New Roman" w:cs="Times New Roman"/>
          <w:sz w:val="24"/>
          <w:szCs w:val="24"/>
          <w:lang w:eastAsia="pt-BR"/>
        </w:rPr>
      </w:pPr>
    </w:p>
    <w:tbl>
      <w:tblPr>
        <w:tblW w:w="7944" w:type="dxa"/>
        <w:tblLayout w:type="fixed"/>
        <w:tblCellMar>
          <w:top w:w="15" w:type="dxa"/>
          <w:left w:w="15" w:type="dxa"/>
          <w:bottom w:w="15" w:type="dxa"/>
          <w:right w:w="15" w:type="dxa"/>
        </w:tblCellMar>
        <w:tblLook w:val="04A0" w:firstRow="1" w:lastRow="0" w:firstColumn="1" w:lastColumn="0" w:noHBand="0" w:noVBand="1"/>
      </w:tblPr>
      <w:tblGrid>
        <w:gridCol w:w="5515"/>
        <w:gridCol w:w="2429"/>
      </w:tblGrid>
      <w:tr w:rsidR="000648C6">
        <w:tc>
          <w:tcPr>
            <w:tcW w:w="5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lang w:eastAsia="pt-BR"/>
              </w:rPr>
              <w:t>TIPO DE ATIVIDADE</w:t>
            </w:r>
          </w:p>
        </w:tc>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lang w:eastAsia="pt-BR"/>
              </w:rPr>
              <w:t>NÚMERO DE PONTOS</w:t>
            </w:r>
          </w:p>
        </w:tc>
      </w:tr>
      <w:tr w:rsidR="000648C6">
        <w:tc>
          <w:tcPr>
            <w:tcW w:w="5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 Orientação de tese</w:t>
            </w:r>
          </w:p>
        </w:tc>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40 pontos por aluno</w:t>
            </w:r>
          </w:p>
        </w:tc>
      </w:tr>
      <w:tr w:rsidR="000648C6">
        <w:tc>
          <w:tcPr>
            <w:tcW w:w="5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lastRenderedPageBreak/>
              <w:t xml:space="preserve">2. </w:t>
            </w:r>
            <w:proofErr w:type="spellStart"/>
            <w:proofErr w:type="gramStart"/>
            <w:r>
              <w:rPr>
                <w:rFonts w:ascii="Times New Roman" w:eastAsia="Times New Roman" w:hAnsi="Times New Roman" w:cs="Times New Roman"/>
                <w:color w:val="000000"/>
                <w:sz w:val="24"/>
                <w:szCs w:val="24"/>
                <w:lang w:eastAsia="pt-BR"/>
              </w:rPr>
              <w:t>Co-orientação</w:t>
            </w:r>
            <w:proofErr w:type="spellEnd"/>
            <w:proofErr w:type="gramEnd"/>
            <w:r>
              <w:rPr>
                <w:rFonts w:ascii="Times New Roman" w:eastAsia="Times New Roman" w:hAnsi="Times New Roman" w:cs="Times New Roman"/>
                <w:color w:val="000000"/>
                <w:sz w:val="24"/>
                <w:szCs w:val="24"/>
                <w:lang w:eastAsia="pt-BR"/>
              </w:rPr>
              <w:t xml:space="preserve"> de tese</w:t>
            </w:r>
          </w:p>
        </w:tc>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20 pontos por aluno</w:t>
            </w:r>
          </w:p>
        </w:tc>
      </w:tr>
      <w:tr w:rsidR="000648C6">
        <w:tc>
          <w:tcPr>
            <w:tcW w:w="5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3. Orientação de dissertação</w:t>
            </w:r>
          </w:p>
        </w:tc>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20 pontos por aluno</w:t>
            </w:r>
          </w:p>
        </w:tc>
      </w:tr>
      <w:tr w:rsidR="000648C6">
        <w:tc>
          <w:tcPr>
            <w:tcW w:w="5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4. </w:t>
            </w:r>
            <w:proofErr w:type="spellStart"/>
            <w:proofErr w:type="gramStart"/>
            <w:r>
              <w:rPr>
                <w:rFonts w:ascii="Times New Roman" w:eastAsia="Times New Roman" w:hAnsi="Times New Roman" w:cs="Times New Roman"/>
                <w:color w:val="000000"/>
                <w:sz w:val="24"/>
                <w:szCs w:val="24"/>
                <w:lang w:eastAsia="pt-BR"/>
              </w:rPr>
              <w:t>Co-orientação</w:t>
            </w:r>
            <w:proofErr w:type="spellEnd"/>
            <w:proofErr w:type="gramEnd"/>
            <w:r>
              <w:rPr>
                <w:rFonts w:ascii="Times New Roman" w:eastAsia="Times New Roman" w:hAnsi="Times New Roman" w:cs="Times New Roman"/>
                <w:color w:val="000000"/>
                <w:sz w:val="24"/>
                <w:szCs w:val="24"/>
                <w:lang w:eastAsia="pt-BR"/>
              </w:rPr>
              <w:t xml:space="preserve"> de dissertação</w:t>
            </w:r>
          </w:p>
        </w:tc>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 por aluno</w:t>
            </w:r>
          </w:p>
        </w:tc>
      </w:tr>
      <w:tr w:rsidR="000648C6">
        <w:tc>
          <w:tcPr>
            <w:tcW w:w="5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5. Orientação de trabalhos finais de curso lato sensu</w:t>
            </w:r>
          </w:p>
        </w:tc>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 por aluno</w:t>
            </w:r>
          </w:p>
        </w:tc>
      </w:tr>
      <w:tr w:rsidR="000648C6">
        <w:tc>
          <w:tcPr>
            <w:tcW w:w="5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6. </w:t>
            </w:r>
            <w:proofErr w:type="spellStart"/>
            <w:proofErr w:type="gramStart"/>
            <w:r>
              <w:rPr>
                <w:rFonts w:ascii="Times New Roman" w:eastAsia="Times New Roman" w:hAnsi="Times New Roman" w:cs="Times New Roman"/>
                <w:color w:val="000000"/>
                <w:sz w:val="24"/>
                <w:szCs w:val="24"/>
                <w:lang w:eastAsia="pt-BR"/>
              </w:rPr>
              <w:t>Co-orientação</w:t>
            </w:r>
            <w:proofErr w:type="spellEnd"/>
            <w:proofErr w:type="gramEnd"/>
            <w:r>
              <w:rPr>
                <w:rFonts w:ascii="Times New Roman" w:eastAsia="Times New Roman" w:hAnsi="Times New Roman" w:cs="Times New Roman"/>
                <w:color w:val="000000"/>
                <w:sz w:val="24"/>
                <w:szCs w:val="24"/>
                <w:lang w:eastAsia="pt-BR"/>
              </w:rPr>
              <w:t xml:space="preserve"> de trabalhos finais de curso lato sensu</w:t>
            </w:r>
          </w:p>
        </w:tc>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pontos por aluno</w:t>
            </w:r>
          </w:p>
        </w:tc>
      </w:tr>
    </w:tbl>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Pr="000E4173" w:rsidRDefault="00507E90" w:rsidP="000E4173">
      <w:pPr>
        <w:spacing w:after="0" w:line="240" w:lineRule="auto"/>
        <w:jc w:val="center"/>
        <w:rPr>
          <w:rFonts w:ascii="Times New Roman" w:eastAsia="Times New Roman" w:hAnsi="Times New Roman" w:cs="Times New Roman"/>
          <w:b/>
          <w:sz w:val="24"/>
          <w:szCs w:val="24"/>
          <w:lang w:eastAsia="pt-BR"/>
        </w:rPr>
      </w:pPr>
      <w:r w:rsidRPr="000E4173">
        <w:rPr>
          <w:rFonts w:ascii="Times New Roman" w:eastAsia="Times New Roman" w:hAnsi="Times New Roman" w:cs="Times New Roman"/>
          <w:b/>
          <w:color w:val="000000"/>
          <w:sz w:val="24"/>
          <w:szCs w:val="24"/>
          <w:lang w:eastAsia="pt-BR"/>
        </w:rPr>
        <w:t>Seção 7</w:t>
      </w:r>
    </w:p>
    <w:p w:rsidR="000648C6" w:rsidRPr="000E4173" w:rsidRDefault="00507E90" w:rsidP="000E4173">
      <w:pPr>
        <w:spacing w:after="0" w:line="240" w:lineRule="auto"/>
        <w:jc w:val="center"/>
        <w:rPr>
          <w:rFonts w:ascii="Times New Roman" w:eastAsia="Times New Roman" w:hAnsi="Times New Roman" w:cs="Times New Roman"/>
          <w:b/>
          <w:sz w:val="24"/>
          <w:szCs w:val="24"/>
          <w:lang w:eastAsia="pt-BR"/>
        </w:rPr>
      </w:pPr>
      <w:r w:rsidRPr="000E4173">
        <w:rPr>
          <w:rFonts w:ascii="Times New Roman" w:eastAsia="Times New Roman" w:hAnsi="Times New Roman" w:cs="Times New Roman"/>
          <w:b/>
          <w:color w:val="000000"/>
          <w:sz w:val="24"/>
          <w:szCs w:val="24"/>
          <w:lang w:eastAsia="pt-BR"/>
        </w:rPr>
        <w:t>Outras Atividades</w:t>
      </w:r>
    </w:p>
    <w:p w:rsidR="000648C6" w:rsidRPr="000E4173" w:rsidRDefault="00507E90" w:rsidP="000E4173">
      <w:pPr>
        <w:spacing w:after="0" w:line="240" w:lineRule="auto"/>
        <w:jc w:val="center"/>
        <w:rPr>
          <w:rFonts w:ascii="Times New Roman" w:eastAsia="Times New Roman" w:hAnsi="Times New Roman" w:cs="Times New Roman"/>
          <w:b/>
          <w:sz w:val="24"/>
          <w:szCs w:val="24"/>
          <w:lang w:eastAsia="pt-BR"/>
        </w:rPr>
      </w:pPr>
      <w:r w:rsidRPr="000E4173">
        <w:rPr>
          <w:rFonts w:ascii="Times New Roman" w:eastAsia="Times New Roman" w:hAnsi="Times New Roman" w:cs="Times New Roman"/>
          <w:b/>
          <w:color w:val="000000"/>
          <w:sz w:val="24"/>
          <w:szCs w:val="24"/>
          <w:lang w:eastAsia="pt-BR"/>
        </w:rPr>
        <w:t>(relativas ao apoio acadêmico)</w:t>
      </w:r>
    </w:p>
    <w:p w:rsidR="000648C6" w:rsidRDefault="000648C6" w:rsidP="0032322A">
      <w:pPr>
        <w:spacing w:after="0" w:line="240" w:lineRule="auto"/>
        <w:rPr>
          <w:rFonts w:ascii="Times New Roman" w:eastAsia="Times New Roman" w:hAnsi="Times New Roman" w:cs="Times New Roman"/>
          <w:sz w:val="24"/>
          <w:szCs w:val="24"/>
          <w:lang w:eastAsia="pt-BR"/>
        </w:rPr>
      </w:pPr>
    </w:p>
    <w:tbl>
      <w:tblPr>
        <w:tblW w:w="9145" w:type="dxa"/>
        <w:tblLayout w:type="fixed"/>
        <w:tblCellMar>
          <w:top w:w="15" w:type="dxa"/>
          <w:left w:w="15" w:type="dxa"/>
          <w:bottom w:w="15" w:type="dxa"/>
          <w:right w:w="15" w:type="dxa"/>
        </w:tblCellMar>
        <w:tblLook w:val="04A0" w:firstRow="1" w:lastRow="0" w:firstColumn="1" w:lastColumn="0" w:noHBand="0" w:noVBand="1"/>
      </w:tblPr>
      <w:tblGrid>
        <w:gridCol w:w="6630"/>
        <w:gridCol w:w="2515"/>
      </w:tblGrid>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lang w:eastAsia="pt-BR"/>
              </w:rPr>
              <w:t>TIPO DE ATIVIDADE</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lang w:eastAsia="pt-BR"/>
              </w:rPr>
              <w:t>NÚMERO DE PONTOS</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 Participação em equipe executora de programas e projetos permanentes institucionais</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 por programa/projeto</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2. Participação em equipe executora de projetos de Monitoria, PROLICEN, PROIN, PET e demais programas institucionais no âmbito do Departamento, Unidade Acadêmica ou </w:t>
            </w:r>
            <w:proofErr w:type="gramStart"/>
            <w:r>
              <w:rPr>
                <w:rFonts w:ascii="Times New Roman" w:eastAsia="Times New Roman" w:hAnsi="Times New Roman" w:cs="Times New Roman"/>
                <w:color w:val="000000"/>
                <w:sz w:val="24"/>
                <w:szCs w:val="24"/>
                <w:lang w:eastAsia="pt-BR"/>
              </w:rPr>
              <w:t>Curso</w:t>
            </w:r>
            <w:proofErr w:type="gramEnd"/>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 por projeto</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3. Orientação a alunos de graduação em projetos de ensino, pesquisa e </w:t>
            </w:r>
            <w:proofErr w:type="gramStart"/>
            <w:r>
              <w:rPr>
                <w:rFonts w:ascii="Times New Roman" w:eastAsia="Times New Roman" w:hAnsi="Times New Roman" w:cs="Times New Roman"/>
                <w:color w:val="000000"/>
                <w:sz w:val="24"/>
                <w:szCs w:val="24"/>
                <w:lang w:eastAsia="pt-BR"/>
              </w:rPr>
              <w:t>extensão</w:t>
            </w:r>
            <w:proofErr w:type="gramEnd"/>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 por aluno</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4. Teses defendidas e aprovadas </w:t>
            </w:r>
            <w:proofErr w:type="gramStart"/>
            <w:r>
              <w:rPr>
                <w:rFonts w:ascii="Times New Roman" w:eastAsia="Times New Roman" w:hAnsi="Times New Roman" w:cs="Times New Roman"/>
                <w:color w:val="000000"/>
                <w:sz w:val="24"/>
                <w:szCs w:val="24"/>
                <w:lang w:eastAsia="pt-BR"/>
              </w:rPr>
              <w:t>sob orientação</w:t>
            </w:r>
            <w:proofErr w:type="gramEnd"/>
            <w:r>
              <w:rPr>
                <w:rFonts w:ascii="Times New Roman" w:eastAsia="Times New Roman" w:hAnsi="Times New Roman" w:cs="Times New Roman"/>
                <w:color w:val="000000"/>
                <w:sz w:val="24"/>
                <w:szCs w:val="24"/>
                <w:lang w:eastAsia="pt-BR"/>
              </w:rPr>
              <w:t xml:space="preserve"> do docente</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 por tese</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5. Dissertações defendidas e aprovadas </w:t>
            </w:r>
            <w:proofErr w:type="gramStart"/>
            <w:r>
              <w:rPr>
                <w:rFonts w:ascii="Times New Roman" w:eastAsia="Times New Roman" w:hAnsi="Times New Roman" w:cs="Times New Roman"/>
                <w:color w:val="000000"/>
                <w:sz w:val="24"/>
                <w:szCs w:val="24"/>
                <w:lang w:eastAsia="pt-BR"/>
              </w:rPr>
              <w:t>sob orientação</w:t>
            </w:r>
            <w:proofErr w:type="gramEnd"/>
            <w:r>
              <w:rPr>
                <w:rFonts w:ascii="Times New Roman" w:eastAsia="Times New Roman" w:hAnsi="Times New Roman" w:cs="Times New Roman"/>
                <w:color w:val="000000"/>
                <w:sz w:val="24"/>
                <w:szCs w:val="24"/>
                <w:lang w:eastAsia="pt-BR"/>
              </w:rPr>
              <w:t xml:space="preserve"> do docente</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 por tese</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6. Monografias defendidas e aprovadas </w:t>
            </w:r>
            <w:proofErr w:type="gramStart"/>
            <w:r>
              <w:rPr>
                <w:rFonts w:ascii="Times New Roman" w:eastAsia="Times New Roman" w:hAnsi="Times New Roman" w:cs="Times New Roman"/>
                <w:color w:val="000000"/>
                <w:sz w:val="24"/>
                <w:szCs w:val="24"/>
                <w:lang w:eastAsia="pt-BR"/>
              </w:rPr>
              <w:t>sob orientação</w:t>
            </w:r>
            <w:proofErr w:type="gramEnd"/>
            <w:r>
              <w:rPr>
                <w:rFonts w:ascii="Times New Roman" w:eastAsia="Times New Roman" w:hAnsi="Times New Roman" w:cs="Times New Roman"/>
                <w:color w:val="000000"/>
                <w:sz w:val="24"/>
                <w:szCs w:val="24"/>
                <w:lang w:eastAsia="pt-BR"/>
              </w:rPr>
              <w:t xml:space="preserve"> do docente</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por monografia</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7. Participação em banca examinadora de tese</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 por aluno</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8. Participação em banca examinadora de dissertação</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pontos por aluno</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9. Participação em banca examinadora de monografia, TCC, relatórios técnicos ou similares, exigidos para integralização curricular dos cursos de graduação e lato </w:t>
            </w:r>
            <w:proofErr w:type="gramStart"/>
            <w:r>
              <w:rPr>
                <w:rFonts w:ascii="Times New Roman" w:eastAsia="Times New Roman" w:hAnsi="Times New Roman" w:cs="Times New Roman"/>
                <w:color w:val="000000"/>
                <w:sz w:val="24"/>
                <w:szCs w:val="24"/>
                <w:lang w:eastAsia="pt-BR"/>
              </w:rPr>
              <w:t>sensu</w:t>
            </w:r>
            <w:proofErr w:type="gramEnd"/>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2</w:t>
            </w:r>
            <w:proofErr w:type="gramEnd"/>
            <w:r>
              <w:rPr>
                <w:rFonts w:ascii="Times New Roman" w:eastAsia="Times New Roman" w:hAnsi="Times New Roman" w:cs="Times New Roman"/>
                <w:color w:val="000000"/>
                <w:sz w:val="24"/>
                <w:szCs w:val="24"/>
                <w:lang w:eastAsia="pt-BR"/>
              </w:rPr>
              <w:t xml:space="preserve"> ponto por aluno</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commentRangeStart w:id="5"/>
            <w:r>
              <w:rPr>
                <w:rFonts w:ascii="Times New Roman" w:eastAsia="Times New Roman" w:hAnsi="Times New Roman" w:cs="Times New Roman"/>
                <w:color w:val="000000"/>
                <w:sz w:val="24"/>
                <w:szCs w:val="24"/>
                <w:lang w:eastAsia="pt-BR"/>
              </w:rPr>
              <w:t>10. Participação em banca examinadora de concurso público para professor titular</w:t>
            </w:r>
            <w:commentRangeEnd w:id="5"/>
            <w:r>
              <w:rPr>
                <w:rStyle w:val="Refdecomentrio"/>
              </w:rPr>
              <w:commentReference w:id="5"/>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 por banca</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11. Participação em banca examinadora de concurso público para nomeação de professor de ensino superior</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 por banca</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12. Participação em banca examinadora de seleção para professor temporário</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ponto por banca</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13. Participação em comissões acadêmicas, assessorias e consultorias que tratem de assunto de abrangência geral da Instituição, por designação da Administração Superior, através de portaria, ou por solicitação de outros </w:t>
            </w:r>
            <w:proofErr w:type="gramStart"/>
            <w:r>
              <w:rPr>
                <w:rFonts w:ascii="Times New Roman" w:eastAsia="Times New Roman" w:hAnsi="Times New Roman" w:cs="Times New Roman"/>
                <w:color w:val="000000"/>
                <w:sz w:val="24"/>
                <w:szCs w:val="24"/>
                <w:lang w:eastAsia="pt-BR"/>
              </w:rPr>
              <w:t>órgãos</w:t>
            </w:r>
            <w:proofErr w:type="gramEnd"/>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 por participação</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14. Participação em comissões acadêmicas, assessorias e consultorias que tratem de assunto de abrangência do Centro por designação do chefe </w:t>
            </w:r>
            <w:proofErr w:type="gramStart"/>
            <w:r>
              <w:rPr>
                <w:rFonts w:ascii="Times New Roman" w:eastAsia="Times New Roman" w:hAnsi="Times New Roman" w:cs="Times New Roman"/>
                <w:color w:val="000000"/>
                <w:sz w:val="24"/>
                <w:szCs w:val="24"/>
                <w:lang w:eastAsia="pt-BR"/>
              </w:rPr>
              <w:t>imediato</w:t>
            </w:r>
            <w:proofErr w:type="gramEnd"/>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2</w:t>
            </w:r>
            <w:proofErr w:type="gramEnd"/>
            <w:r>
              <w:rPr>
                <w:rFonts w:ascii="Times New Roman" w:eastAsia="Times New Roman" w:hAnsi="Times New Roman" w:cs="Times New Roman"/>
                <w:color w:val="000000"/>
                <w:sz w:val="24"/>
                <w:szCs w:val="24"/>
                <w:lang w:eastAsia="pt-BR"/>
              </w:rPr>
              <w:t xml:space="preserve"> ponto por participação</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15. Consultoria a revistas técnico-científicas ou artístico-culturais</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pontos por parecer</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16. Participação em banca de seleção de alunos para o doutorado</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6</w:t>
            </w:r>
            <w:proofErr w:type="gramEnd"/>
            <w:r>
              <w:rPr>
                <w:rFonts w:ascii="Times New Roman" w:eastAsia="Times New Roman" w:hAnsi="Times New Roman" w:cs="Times New Roman"/>
                <w:color w:val="000000"/>
                <w:sz w:val="24"/>
                <w:szCs w:val="24"/>
                <w:lang w:eastAsia="pt-BR"/>
              </w:rPr>
              <w:t xml:space="preserve"> pontos por banca</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17. Participação em banca de seleção de alunos para o mestrado</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6</w:t>
            </w:r>
            <w:proofErr w:type="gramEnd"/>
            <w:r>
              <w:rPr>
                <w:rFonts w:ascii="Times New Roman" w:eastAsia="Times New Roman" w:hAnsi="Times New Roman" w:cs="Times New Roman"/>
                <w:color w:val="000000"/>
                <w:sz w:val="24"/>
                <w:szCs w:val="24"/>
                <w:lang w:eastAsia="pt-BR"/>
              </w:rPr>
              <w:t xml:space="preserve"> pontos por banca</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18. Participação em banca de seleção de alunos para a especialização</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2</w:t>
            </w:r>
            <w:proofErr w:type="gramEnd"/>
            <w:r>
              <w:rPr>
                <w:rFonts w:ascii="Times New Roman" w:eastAsia="Times New Roman" w:hAnsi="Times New Roman" w:cs="Times New Roman"/>
                <w:color w:val="000000"/>
                <w:sz w:val="24"/>
                <w:szCs w:val="24"/>
                <w:lang w:eastAsia="pt-BR"/>
              </w:rPr>
              <w:t xml:space="preserve"> ponto por banca</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19. Participação em bancas examinadoras de exame de qualificação</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ponto por banca</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20. Participação em processo seletivo de alunos de graduação candidatos à bolsa em programas institucionais</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pontos por programa</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lastRenderedPageBreak/>
              <w:t>21. Participação em provas de proficiência em línguas estrangeiras (elaboração, aplicação e avaliação</w:t>
            </w:r>
            <w:proofErr w:type="gramStart"/>
            <w:r>
              <w:rPr>
                <w:rFonts w:ascii="Times New Roman" w:eastAsia="Times New Roman" w:hAnsi="Times New Roman" w:cs="Times New Roman"/>
                <w:color w:val="000000"/>
                <w:sz w:val="24"/>
                <w:szCs w:val="24"/>
                <w:lang w:eastAsia="pt-BR"/>
              </w:rPr>
              <w:t>)</w:t>
            </w:r>
            <w:proofErr w:type="gramEnd"/>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pontos por prova</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22. Coordenação de evento técnico-científico ou artístico-cultural internacional</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23. Coordenação de evento técnico-científico ou artístico-cultural nacional</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24. Coordenação de evento técnico-científico ou artístico-cultural regional</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25. Coordenação de evento técnico-científico ou artístico-cultural local</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pontos</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26. Membro de comissão de evento técnico-científico ou </w:t>
            </w:r>
            <w:proofErr w:type="spellStart"/>
            <w:r>
              <w:rPr>
                <w:rFonts w:ascii="Times New Roman" w:eastAsia="Times New Roman" w:hAnsi="Times New Roman" w:cs="Times New Roman"/>
                <w:color w:val="000000"/>
                <w:sz w:val="24"/>
                <w:szCs w:val="24"/>
                <w:lang w:eastAsia="pt-BR"/>
              </w:rPr>
              <w:t>artísticocultural</w:t>
            </w:r>
            <w:proofErr w:type="spellEnd"/>
            <w:r>
              <w:rPr>
                <w:rFonts w:ascii="Times New Roman" w:eastAsia="Times New Roman" w:hAnsi="Times New Roman" w:cs="Times New Roman"/>
                <w:color w:val="000000"/>
                <w:sz w:val="24"/>
                <w:szCs w:val="24"/>
                <w:lang w:eastAsia="pt-BR"/>
              </w:rPr>
              <w:t xml:space="preserve"> internacional</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27. Membro de comissão de evento técnico-científico ou </w:t>
            </w:r>
            <w:proofErr w:type="spellStart"/>
            <w:r>
              <w:rPr>
                <w:rFonts w:ascii="Times New Roman" w:eastAsia="Times New Roman" w:hAnsi="Times New Roman" w:cs="Times New Roman"/>
                <w:color w:val="000000"/>
                <w:sz w:val="24"/>
                <w:szCs w:val="24"/>
                <w:lang w:eastAsia="pt-BR"/>
              </w:rPr>
              <w:t>artísticocultural</w:t>
            </w:r>
            <w:proofErr w:type="spellEnd"/>
            <w:r>
              <w:rPr>
                <w:rFonts w:ascii="Times New Roman" w:eastAsia="Times New Roman" w:hAnsi="Times New Roman" w:cs="Times New Roman"/>
                <w:color w:val="000000"/>
                <w:sz w:val="24"/>
                <w:szCs w:val="24"/>
                <w:lang w:eastAsia="pt-BR"/>
              </w:rPr>
              <w:t xml:space="preserve"> nacional</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6</w:t>
            </w:r>
            <w:proofErr w:type="gramEnd"/>
            <w:r>
              <w:rPr>
                <w:rFonts w:ascii="Times New Roman" w:eastAsia="Times New Roman" w:hAnsi="Times New Roman" w:cs="Times New Roman"/>
                <w:color w:val="000000"/>
                <w:sz w:val="24"/>
                <w:szCs w:val="24"/>
                <w:lang w:eastAsia="pt-BR"/>
              </w:rPr>
              <w:t xml:space="preserve"> pontos</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28. Membro de comissão de evento técnico-científico ou </w:t>
            </w:r>
            <w:proofErr w:type="spellStart"/>
            <w:r>
              <w:rPr>
                <w:rFonts w:ascii="Times New Roman" w:eastAsia="Times New Roman" w:hAnsi="Times New Roman" w:cs="Times New Roman"/>
                <w:color w:val="000000"/>
                <w:sz w:val="24"/>
                <w:szCs w:val="24"/>
                <w:lang w:eastAsia="pt-BR"/>
              </w:rPr>
              <w:t>artísticocultural</w:t>
            </w:r>
            <w:proofErr w:type="spellEnd"/>
            <w:r>
              <w:rPr>
                <w:rFonts w:ascii="Times New Roman" w:eastAsia="Times New Roman" w:hAnsi="Times New Roman" w:cs="Times New Roman"/>
                <w:color w:val="000000"/>
                <w:sz w:val="24"/>
                <w:szCs w:val="24"/>
                <w:lang w:eastAsia="pt-BR"/>
              </w:rPr>
              <w:t xml:space="preserve"> regional</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pontos</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29. Membro de comissão de evento técnico-científico ou </w:t>
            </w:r>
            <w:proofErr w:type="spellStart"/>
            <w:r>
              <w:rPr>
                <w:rFonts w:ascii="Times New Roman" w:eastAsia="Times New Roman" w:hAnsi="Times New Roman" w:cs="Times New Roman"/>
                <w:color w:val="000000"/>
                <w:sz w:val="24"/>
                <w:szCs w:val="24"/>
                <w:lang w:eastAsia="pt-BR"/>
              </w:rPr>
              <w:t>artísticocultural</w:t>
            </w:r>
            <w:proofErr w:type="spellEnd"/>
            <w:r>
              <w:rPr>
                <w:rFonts w:ascii="Times New Roman" w:eastAsia="Times New Roman" w:hAnsi="Times New Roman" w:cs="Times New Roman"/>
                <w:color w:val="000000"/>
                <w:sz w:val="24"/>
                <w:szCs w:val="24"/>
                <w:lang w:eastAsia="pt-BR"/>
              </w:rPr>
              <w:t xml:space="preserve"> local</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2</w:t>
            </w:r>
            <w:proofErr w:type="gramEnd"/>
            <w:r>
              <w:rPr>
                <w:rFonts w:ascii="Times New Roman" w:eastAsia="Times New Roman" w:hAnsi="Times New Roman" w:cs="Times New Roman"/>
                <w:color w:val="000000"/>
                <w:sz w:val="24"/>
                <w:szCs w:val="24"/>
                <w:lang w:eastAsia="pt-BR"/>
              </w:rPr>
              <w:t xml:space="preserve"> ponto</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30. Participação efetiva em seminário ou </w:t>
            </w:r>
            <w:proofErr w:type="spellStart"/>
            <w:r>
              <w:rPr>
                <w:rFonts w:ascii="Times New Roman" w:eastAsia="Times New Roman" w:hAnsi="Times New Roman" w:cs="Times New Roman"/>
                <w:color w:val="000000"/>
                <w:sz w:val="24"/>
                <w:szCs w:val="24"/>
                <w:lang w:eastAsia="pt-BR"/>
              </w:rPr>
              <w:t>mini-curso</w:t>
            </w:r>
            <w:proofErr w:type="spellEnd"/>
            <w:r>
              <w:rPr>
                <w:rFonts w:ascii="Times New Roman" w:eastAsia="Times New Roman" w:hAnsi="Times New Roman" w:cs="Times New Roman"/>
                <w:color w:val="000000"/>
                <w:sz w:val="24"/>
                <w:szCs w:val="24"/>
                <w:lang w:eastAsia="pt-BR"/>
              </w:rPr>
              <w:t xml:space="preserve"> visando o aperfeiçoamento </w:t>
            </w:r>
            <w:proofErr w:type="gramStart"/>
            <w:r>
              <w:rPr>
                <w:rFonts w:ascii="Times New Roman" w:eastAsia="Times New Roman" w:hAnsi="Times New Roman" w:cs="Times New Roman"/>
                <w:color w:val="000000"/>
                <w:sz w:val="24"/>
                <w:szCs w:val="24"/>
                <w:lang w:eastAsia="pt-BR"/>
              </w:rPr>
              <w:t>professional</w:t>
            </w:r>
            <w:proofErr w:type="gramEnd"/>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2</w:t>
            </w:r>
            <w:proofErr w:type="gramEnd"/>
            <w:r>
              <w:rPr>
                <w:rFonts w:ascii="Times New Roman" w:eastAsia="Times New Roman" w:hAnsi="Times New Roman" w:cs="Times New Roman"/>
                <w:color w:val="000000"/>
                <w:sz w:val="24"/>
                <w:szCs w:val="24"/>
                <w:lang w:eastAsia="pt-BR"/>
              </w:rPr>
              <w:t xml:space="preserve"> ponto por 15 horas de duração de atividade</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31. Participação em comissões de especialistas ou comissões de avaliação de condições de oferta ou ensino ou de reconhecimento de cursos</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10 pontos por comissão</w:t>
            </w:r>
          </w:p>
        </w:tc>
      </w:tr>
      <w:tr w:rsidR="000648C6">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32. Coordenação de seminário em nível de Departamento, Unidade Acadêmica ou Centro.</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pontos</w:t>
            </w:r>
          </w:p>
        </w:tc>
      </w:tr>
    </w:tbl>
    <w:p w:rsidR="000648C6" w:rsidRDefault="00507E90" w:rsidP="0032322A">
      <w:pPr>
        <w:numPr>
          <w:ilvl w:val="0"/>
          <w:numId w:val="13"/>
        </w:numPr>
        <w:spacing w:after="0" w:line="240" w:lineRule="auto"/>
        <w:ind w:left="0" w:firstLine="0"/>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Não serão consideradas as atividades notadamente caracterizadas como de prestação remunerada de serviços pelo docente.</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Pr="000E4173" w:rsidRDefault="00507E90" w:rsidP="000E4173">
      <w:pPr>
        <w:spacing w:after="0" w:line="240" w:lineRule="auto"/>
        <w:jc w:val="center"/>
        <w:rPr>
          <w:rFonts w:ascii="Times New Roman" w:eastAsia="Times New Roman" w:hAnsi="Times New Roman" w:cs="Times New Roman"/>
          <w:b/>
          <w:sz w:val="24"/>
          <w:szCs w:val="24"/>
          <w:lang w:eastAsia="pt-BR"/>
        </w:rPr>
      </w:pPr>
      <w:r w:rsidRPr="000E4173">
        <w:rPr>
          <w:rFonts w:ascii="Times New Roman" w:eastAsia="Times New Roman" w:hAnsi="Times New Roman" w:cs="Times New Roman"/>
          <w:b/>
          <w:color w:val="000000"/>
          <w:sz w:val="24"/>
          <w:szCs w:val="24"/>
          <w:lang w:eastAsia="pt-BR"/>
        </w:rPr>
        <w:t>Seção 8</w:t>
      </w:r>
    </w:p>
    <w:p w:rsidR="000648C6" w:rsidRPr="000E4173" w:rsidRDefault="000E4173" w:rsidP="000E4173">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color w:val="000000"/>
          <w:sz w:val="24"/>
          <w:szCs w:val="24"/>
          <w:lang w:eastAsia="pt-BR"/>
        </w:rPr>
        <w:t xml:space="preserve">                                               </w:t>
      </w:r>
      <w:r w:rsidR="00507E90" w:rsidRPr="000E4173">
        <w:rPr>
          <w:rFonts w:ascii="Times New Roman" w:eastAsia="Times New Roman" w:hAnsi="Times New Roman" w:cs="Times New Roman"/>
          <w:b/>
          <w:color w:val="000000"/>
          <w:sz w:val="24"/>
          <w:szCs w:val="24"/>
          <w:lang w:eastAsia="pt-BR"/>
        </w:rPr>
        <w:t>Cargo de Direção e ou de Chefia</w:t>
      </w:r>
    </w:p>
    <w:p w:rsidR="000648C6" w:rsidRDefault="000648C6" w:rsidP="0032322A">
      <w:pPr>
        <w:spacing w:after="0" w:line="240" w:lineRule="auto"/>
        <w:rPr>
          <w:rFonts w:ascii="Times New Roman" w:eastAsia="Times New Roman" w:hAnsi="Times New Roman" w:cs="Times New Roman"/>
          <w:sz w:val="24"/>
          <w:szCs w:val="24"/>
          <w:lang w:eastAsia="pt-BR"/>
        </w:rPr>
      </w:pPr>
    </w:p>
    <w:tbl>
      <w:tblPr>
        <w:tblW w:w="9145" w:type="dxa"/>
        <w:tblLayout w:type="fixed"/>
        <w:tblCellMar>
          <w:top w:w="15" w:type="dxa"/>
          <w:left w:w="15" w:type="dxa"/>
          <w:bottom w:w="15" w:type="dxa"/>
          <w:right w:w="15" w:type="dxa"/>
        </w:tblCellMar>
        <w:tblLook w:val="04A0" w:firstRow="1" w:lastRow="0" w:firstColumn="1" w:lastColumn="0" w:noHBand="0" w:noVBand="1"/>
      </w:tblPr>
      <w:tblGrid>
        <w:gridCol w:w="7036"/>
        <w:gridCol w:w="2109"/>
      </w:tblGrid>
      <w:tr w:rsidR="000648C6">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lang w:eastAsia="pt-BR"/>
              </w:rPr>
              <w:t>TIPO DE ATIVIDADE</w:t>
            </w:r>
          </w:p>
        </w:tc>
        <w:tc>
          <w:tcPr>
            <w:tcW w:w="2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lang w:eastAsia="pt-BR"/>
              </w:rPr>
              <w:t>NÚMERO DE PONTOS</w:t>
            </w:r>
          </w:p>
        </w:tc>
      </w:tr>
      <w:tr w:rsidR="000648C6">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 Docente ocupante de cargos de direção – CD (percebendo ou não a gratificação)</w:t>
            </w:r>
          </w:p>
        </w:tc>
        <w:tc>
          <w:tcPr>
            <w:tcW w:w="2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commentRangeStart w:id="6"/>
            <w:r>
              <w:rPr>
                <w:rFonts w:ascii="Times New Roman" w:eastAsia="Times New Roman" w:hAnsi="Times New Roman" w:cs="Times New Roman"/>
                <w:color w:val="000000"/>
                <w:sz w:val="24"/>
                <w:szCs w:val="24"/>
                <w:lang w:eastAsia="pt-BR"/>
              </w:rPr>
              <w:t xml:space="preserve">140 </w:t>
            </w:r>
            <w:commentRangeEnd w:id="6"/>
            <w:r>
              <w:rPr>
                <w:rStyle w:val="Refdecomentrio"/>
              </w:rPr>
              <w:commentReference w:id="6"/>
            </w:r>
            <w:r>
              <w:rPr>
                <w:rFonts w:ascii="Times New Roman" w:eastAsia="Times New Roman" w:hAnsi="Times New Roman" w:cs="Times New Roman"/>
                <w:color w:val="000000"/>
                <w:sz w:val="24"/>
                <w:szCs w:val="24"/>
                <w:lang w:eastAsia="pt-BR"/>
              </w:rPr>
              <w:t>pontos por semestre</w:t>
            </w:r>
          </w:p>
        </w:tc>
      </w:tr>
      <w:tr w:rsidR="000648C6">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2. Docente ocupante de funções gratificadas – FG </w:t>
            </w:r>
            <w:proofErr w:type="gramStart"/>
            <w:r>
              <w:rPr>
                <w:rFonts w:ascii="Times New Roman" w:eastAsia="Times New Roman" w:hAnsi="Times New Roman" w:cs="Times New Roman"/>
                <w:color w:val="000000"/>
                <w:sz w:val="24"/>
                <w:szCs w:val="24"/>
                <w:lang w:eastAsia="pt-BR"/>
              </w:rPr>
              <w:t>1</w:t>
            </w:r>
            <w:proofErr w:type="gramEnd"/>
            <w:r>
              <w:rPr>
                <w:rFonts w:ascii="Times New Roman" w:eastAsia="Times New Roman" w:hAnsi="Times New Roman" w:cs="Times New Roman"/>
                <w:color w:val="000000"/>
                <w:sz w:val="24"/>
                <w:szCs w:val="24"/>
                <w:lang w:eastAsia="pt-BR"/>
              </w:rPr>
              <w:t>, FG 2 - (percebendo ou não a devida gratificação)</w:t>
            </w:r>
          </w:p>
        </w:tc>
        <w:tc>
          <w:tcPr>
            <w:tcW w:w="2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commentRangeStart w:id="7"/>
            <w:r>
              <w:rPr>
                <w:rFonts w:ascii="Times New Roman" w:eastAsia="Times New Roman" w:hAnsi="Times New Roman" w:cs="Times New Roman"/>
                <w:color w:val="000000"/>
                <w:sz w:val="24"/>
                <w:szCs w:val="24"/>
                <w:lang w:eastAsia="pt-BR"/>
              </w:rPr>
              <w:t>84</w:t>
            </w:r>
            <w:commentRangeEnd w:id="7"/>
            <w:r>
              <w:rPr>
                <w:rStyle w:val="Refdecomentrio"/>
              </w:rPr>
              <w:commentReference w:id="7"/>
            </w:r>
            <w:r>
              <w:rPr>
                <w:rFonts w:ascii="Times New Roman" w:eastAsia="Times New Roman" w:hAnsi="Times New Roman" w:cs="Times New Roman"/>
                <w:color w:val="000000"/>
                <w:sz w:val="24"/>
                <w:szCs w:val="24"/>
                <w:lang w:eastAsia="pt-BR"/>
              </w:rPr>
              <w:t xml:space="preserve"> pontos por </w:t>
            </w:r>
            <w:proofErr w:type="spellStart"/>
            <w:r>
              <w:rPr>
                <w:rFonts w:ascii="Times New Roman" w:eastAsia="Times New Roman" w:hAnsi="Times New Roman" w:cs="Times New Roman"/>
                <w:color w:val="000000"/>
                <w:sz w:val="24"/>
                <w:szCs w:val="24"/>
                <w:lang w:eastAsia="pt-BR"/>
              </w:rPr>
              <w:t>semester</w:t>
            </w:r>
            <w:proofErr w:type="spellEnd"/>
            <w:r>
              <w:rPr>
                <w:rFonts w:ascii="Times New Roman" w:eastAsia="Times New Roman" w:hAnsi="Times New Roman" w:cs="Times New Roman"/>
                <w:color w:val="000000"/>
                <w:sz w:val="24"/>
                <w:szCs w:val="24"/>
                <w:lang w:eastAsia="pt-BR"/>
              </w:rPr>
              <w:t xml:space="preserve"> avaliado</w:t>
            </w:r>
          </w:p>
        </w:tc>
      </w:tr>
      <w:tr w:rsidR="000648C6">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3. Exercício de cargo em comissão, ou equivalente, em Órgão ou Entidade dos Poderes da União, dos Estados e Municípios e do Distrito Federal.</w:t>
            </w:r>
          </w:p>
        </w:tc>
        <w:tc>
          <w:tcPr>
            <w:tcW w:w="2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8C6" w:rsidRDefault="00507E90" w:rsidP="0032322A">
            <w:pPr>
              <w:spacing w:after="0" w:line="240" w:lineRule="auto"/>
              <w:rPr>
                <w:rFonts w:ascii="Times New Roman" w:eastAsia="Times New Roman" w:hAnsi="Times New Roman" w:cs="Times New Roman"/>
                <w:sz w:val="24"/>
                <w:szCs w:val="24"/>
                <w:lang w:eastAsia="pt-BR"/>
              </w:rPr>
            </w:pPr>
            <w:commentRangeStart w:id="8"/>
            <w:r>
              <w:rPr>
                <w:rFonts w:ascii="Times New Roman" w:eastAsia="Times New Roman" w:hAnsi="Times New Roman" w:cs="Times New Roman"/>
                <w:color w:val="000000"/>
                <w:sz w:val="24"/>
                <w:szCs w:val="24"/>
                <w:lang w:eastAsia="pt-BR"/>
              </w:rPr>
              <w:t>84</w:t>
            </w:r>
            <w:commentRangeEnd w:id="8"/>
            <w:r>
              <w:rPr>
                <w:rStyle w:val="Refdecomentrio"/>
              </w:rPr>
              <w:commentReference w:id="8"/>
            </w:r>
            <w:r>
              <w:rPr>
                <w:rFonts w:ascii="Times New Roman" w:eastAsia="Times New Roman" w:hAnsi="Times New Roman" w:cs="Times New Roman"/>
                <w:color w:val="000000"/>
                <w:sz w:val="24"/>
                <w:szCs w:val="24"/>
                <w:lang w:eastAsia="pt-BR"/>
              </w:rPr>
              <w:t xml:space="preserve"> pontos por </w:t>
            </w:r>
            <w:proofErr w:type="spellStart"/>
            <w:r>
              <w:rPr>
                <w:rFonts w:ascii="Times New Roman" w:eastAsia="Times New Roman" w:hAnsi="Times New Roman" w:cs="Times New Roman"/>
                <w:color w:val="000000"/>
                <w:sz w:val="24"/>
                <w:szCs w:val="24"/>
                <w:lang w:eastAsia="pt-BR"/>
              </w:rPr>
              <w:t>semester</w:t>
            </w:r>
            <w:proofErr w:type="spellEnd"/>
            <w:r>
              <w:rPr>
                <w:rFonts w:ascii="Times New Roman" w:eastAsia="Times New Roman" w:hAnsi="Times New Roman" w:cs="Times New Roman"/>
                <w:color w:val="000000"/>
                <w:sz w:val="24"/>
                <w:szCs w:val="24"/>
                <w:lang w:eastAsia="pt-BR"/>
              </w:rPr>
              <w:t xml:space="preserve"> avaliado</w:t>
            </w:r>
          </w:p>
        </w:tc>
      </w:tr>
    </w:tbl>
    <w:p w:rsidR="00507E90"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mc:AlternateContent>
          <mc:Choice Requires="wps">
            <w:drawing>
              <wp:inline distT="0" distB="0" distL="0" distR="0" wp14:anchorId="4E06B845" wp14:editId="72D81A83">
                <wp:extent cx="9525" cy="409575"/>
                <wp:effectExtent l="0" t="0" r="0" b="0"/>
                <wp:docPr id="7" name="Retângulo 7" descr="https://docs.google.com/drawings/d/sezyy1Yt4ksg0_6bbXWSTFA/image?w=1&amp;h=43&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09575"/>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xmlns:w15="http://schemas.microsoft.com/office/word/2012/wordml">
            <w:pict>
              <v:rect id="_x0000_s1026" o:spid="_x0000_s1026" o:spt="1" alt="https://docs.google.com/drawings/d/sezyy1Yt4ksg0_6bbXWSTFA/image?w=1&amp;h=43&amp;rev=1&amp;ac=1" style="height:32.25pt;width:0.75pt;" filled="f" stroked="f" coordsize="21600,21600" o:gfxdata="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eV/y81AAAAAIBAAAPAAAAAAAAAAEAIAAAACIAAABkcnMvZG93bnJldi54bWxQ&#10;SwECFAAUAAAACACHTuJAnEtTFTQCAAAsBAAADgAAAAAAAAABACAAAAAjAQAAZHJzL2Uyb0RvYy54&#10;bWxQSwUGAAAAAAYABgBZAQAAyQUAAAAA&#10;">
                <v:fill on="f" focussize="0,0"/>
                <v:stroke on="f"/>
                <v:imagedata o:title=""/>
                <o:lock v:ext="edit" aspectratio="t"/>
                <w10:wrap type="none"/>
                <w10:anchorlock/>
              </v:rect>
            </w:pict>
          </mc:Fallback>
        </mc:AlternateContent>
      </w:r>
      <w:r>
        <w:rPr>
          <w:rFonts w:ascii="Times New Roman" w:eastAsia="Times New Roman" w:hAnsi="Times New Roman" w:cs="Times New Roman"/>
          <w:noProof/>
          <w:sz w:val="24"/>
          <w:szCs w:val="24"/>
          <w:lang w:eastAsia="pt-BR"/>
        </w:rPr>
        <mc:AlternateContent>
          <mc:Choice Requires="wps">
            <w:drawing>
              <wp:inline distT="0" distB="0" distL="0" distR="0" wp14:anchorId="677DFF8F" wp14:editId="67C20769">
                <wp:extent cx="19050" cy="19050"/>
                <wp:effectExtent l="0" t="0" r="0" b="0"/>
                <wp:docPr id="6" name="Retângulo 6" descr="https://docs.google.com/drawings/d/sHkwwdoqNNwWWRBIzYz7Xzg/image?w=2&amp;h=2&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xmlns:w15="http://schemas.microsoft.com/office/word/2012/wordml">
            <w:pict>
              <v:rect id="_x0000_s1026" o:spid="_x0000_s1026" o:spt="1" alt="https://docs.google.com/drawings/d/sHkwwdoqNNwWWRBIzYz7Xzg/image?w=2&amp;h=2&amp;rev=1&amp;ac=1" style="height:1.5pt;width:1.5pt;" filled="f" stroked="f" coordsize="21600,21600" o:gfxdata="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4voRNEAAAABAQAADwAAAAAAAAABACAAAAAiAAAAZHJzL2Rvd25yZXYueG1sUEsBAhQAFAAA&#10;AAgAh07iQBcu0ScvAgAAKwQAAA4AAAAAAAAAAQAgAAAAIAEAAGRycy9lMm9Eb2MueG1sUEsFBgAA&#10;AAAGAAYAWQEAAMEFAAAAAA==&#10;">
                <v:fill on="f" focussize="0,0"/>
                <v:stroke on="f"/>
                <v:imagedata o:title=""/>
                <o:lock v:ext="edit" aspectratio="t"/>
                <w10:wrap type="none"/>
                <w10:anchorlock/>
              </v:rect>
            </w:pict>
          </mc:Fallback>
        </mc:AlternateContent>
      </w:r>
      <w:r>
        <w:rPr>
          <w:rFonts w:ascii="Times New Roman" w:eastAsia="Times New Roman" w:hAnsi="Times New Roman" w:cs="Times New Roman"/>
          <w:noProof/>
          <w:sz w:val="24"/>
          <w:szCs w:val="24"/>
          <w:lang w:eastAsia="pt-BR"/>
        </w:rPr>
        <mc:AlternateContent>
          <mc:Choice Requires="wps">
            <w:drawing>
              <wp:inline distT="0" distB="0" distL="0" distR="0" wp14:anchorId="19A327A8" wp14:editId="233509B6">
                <wp:extent cx="19050" cy="19050"/>
                <wp:effectExtent l="0" t="0" r="0" b="0"/>
                <wp:docPr id="5" name="Retângulo 5" descr="https://docs.google.com/drawings/d/sH9MvKtBe0eqPScxOgBB4_g/image?w=2&amp;h=2&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xmlns:w15="http://schemas.microsoft.com/office/word/2012/wordml">
            <w:pict>
              <v:rect id="_x0000_s1026" o:spid="_x0000_s1026" o:spt="1" alt="https://docs.google.com/drawings/d/sH9MvKtBe0eqPScxOgBB4_g/image?w=2&amp;h=2&amp;rev=1&amp;ac=1" style="height:1.5pt;width:1.5pt;" filled="f" stroked="f" coordsize="21600,21600" o:gfxdata="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3i+hE0QAAAAEBAAAPAAAAAAAAAAEAIAAAACIAAABkcnMvZG93bnJldi54bWxQSwECFAAUAAAA&#10;CACHTuJAnjGgfy4CAAArBAAADgAAAAAAAAABACAAAAAgAQAAZHJzL2Uyb0RvYy54bWxQSwUGAAAA&#10;AAYABgBZAQAAwAUAAAAA&#10;">
                <v:fill on="f" focussize="0,0"/>
                <v:stroke on="f"/>
                <v:imagedata o:title=""/>
                <o:lock v:ext="edit" aspectratio="t"/>
                <w10:wrap type="none"/>
                <w10:anchorlock/>
              </v:rect>
            </w:pict>
          </mc:Fallback>
        </mc:AlternateContent>
      </w:r>
      <w:r>
        <w:rPr>
          <w:rFonts w:ascii="Times New Roman" w:eastAsia="Times New Roman" w:hAnsi="Times New Roman" w:cs="Times New Roman"/>
          <w:noProof/>
          <w:sz w:val="24"/>
          <w:szCs w:val="24"/>
          <w:lang w:eastAsia="pt-BR"/>
        </w:rPr>
        <mc:AlternateContent>
          <mc:Choice Requires="wps">
            <w:drawing>
              <wp:inline distT="0" distB="0" distL="0" distR="0" wp14:anchorId="44C24F01" wp14:editId="6D5DA291">
                <wp:extent cx="19050" cy="19050"/>
                <wp:effectExtent l="0" t="0" r="0" b="0"/>
                <wp:docPr id="4" name="Retângulo 4" descr="https://docs.google.com/drawings/d/sDPvSOs0uaQ70gm-6cZUzug/image?w=2&amp;h=2&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xmlns:w15="http://schemas.microsoft.com/office/word/2012/wordml">
            <w:pict>
              <v:rect id="_x0000_s1026" o:spid="_x0000_s1026" o:spt="1" alt="https://docs.google.com/drawings/d/sDPvSOs0uaQ70gm-6cZUzug/image?w=2&amp;h=2&amp;rev=1&amp;ac=1" style="height:1.5pt;width:1.5pt;" filled="f" stroked="f" coordsize="21600,21600" o:gfxdata="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3i+hE0QAAAAEBAAAPAAAAAAAAAAEAIAAAACIAAABkcnMvZG93bnJldi54bWxQSwECFAAUAAAA&#10;CACHTuJAYstrDS4CAAArBAAADgAAAAAAAAABACAAAAAgAQAAZHJzL2Uyb0RvYy54bWxQSwUGAAAA&#10;AAYABgBZAQAAwAUAAAAA&#10;">
                <v:fill on="f" focussize="0,0"/>
                <v:stroke on="f"/>
                <v:imagedata o:title=""/>
                <o:lock v:ext="edit" aspectratio="t"/>
                <w10:wrap type="none"/>
                <w10:anchorlock/>
              </v:rect>
            </w:pict>
          </mc:Fallback>
        </mc:AlternateContent>
      </w:r>
      <w:r>
        <w:rPr>
          <w:rFonts w:ascii="Times New Roman" w:eastAsia="Times New Roman" w:hAnsi="Times New Roman" w:cs="Times New Roman"/>
          <w:sz w:val="24"/>
          <w:szCs w:val="24"/>
          <w:lang w:eastAsia="pt-BR"/>
        </w:rPr>
        <w:br/>
      </w:r>
    </w:p>
    <w:p w:rsidR="00507E90" w:rsidRDefault="00507E90" w:rsidP="0032322A">
      <w:pPr>
        <w:spacing w:after="0" w:line="240" w:lineRule="auto"/>
        <w:jc w:val="center"/>
        <w:rPr>
          <w:rFonts w:ascii="Times New Roman" w:eastAsia="Times New Roman" w:hAnsi="Times New Roman" w:cs="Times New Roman"/>
          <w:sz w:val="24"/>
          <w:szCs w:val="24"/>
          <w:lang w:eastAsia="pt-BR"/>
        </w:rPr>
      </w:pPr>
    </w:p>
    <w:p w:rsidR="00507E90" w:rsidRDefault="00507E90" w:rsidP="0032322A">
      <w:pPr>
        <w:spacing w:after="0" w:line="240" w:lineRule="auto"/>
        <w:jc w:val="center"/>
        <w:rPr>
          <w:rFonts w:ascii="Times New Roman" w:eastAsia="Times New Roman" w:hAnsi="Times New Roman" w:cs="Times New Roman"/>
          <w:sz w:val="24"/>
          <w:szCs w:val="24"/>
          <w:lang w:eastAsia="pt-BR"/>
        </w:rPr>
      </w:pPr>
    </w:p>
    <w:p w:rsidR="00507E90" w:rsidRDefault="00507E90" w:rsidP="0032322A">
      <w:pPr>
        <w:spacing w:after="0" w:line="240" w:lineRule="auto"/>
        <w:jc w:val="center"/>
        <w:rPr>
          <w:rFonts w:ascii="Times New Roman" w:eastAsia="Times New Roman" w:hAnsi="Times New Roman" w:cs="Times New Roman"/>
          <w:sz w:val="24"/>
          <w:szCs w:val="24"/>
          <w:lang w:eastAsia="pt-BR"/>
        </w:rPr>
      </w:pPr>
    </w:p>
    <w:p w:rsidR="00D9705B" w:rsidRDefault="00D9705B" w:rsidP="0032322A">
      <w:pPr>
        <w:spacing w:after="0" w:line="240" w:lineRule="auto"/>
        <w:jc w:val="center"/>
        <w:rPr>
          <w:rFonts w:ascii="Times New Roman" w:eastAsia="Times New Roman" w:hAnsi="Times New Roman" w:cs="Times New Roman"/>
          <w:sz w:val="24"/>
          <w:szCs w:val="24"/>
          <w:lang w:eastAsia="pt-BR"/>
        </w:rPr>
      </w:pPr>
    </w:p>
    <w:p w:rsidR="00507E90" w:rsidRDefault="00507E90" w:rsidP="0032322A">
      <w:pPr>
        <w:spacing w:after="0" w:line="240" w:lineRule="auto"/>
        <w:jc w:val="center"/>
        <w:rPr>
          <w:rFonts w:ascii="Times New Roman" w:eastAsia="Times New Roman" w:hAnsi="Times New Roman" w:cs="Times New Roman"/>
          <w:sz w:val="24"/>
          <w:szCs w:val="24"/>
          <w:lang w:eastAsia="pt-BR"/>
        </w:rPr>
      </w:pPr>
    </w:p>
    <w:p w:rsidR="00507E90"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14:anchorId="3C328046" wp14:editId="786FD0F9">
            <wp:extent cx="609600" cy="638175"/>
            <wp:effectExtent l="0" t="0" r="0" b="9525"/>
            <wp:docPr id="2" name="Imagem 2" descr="https://lh6.googleusercontent.com/Viy76RtSoQPZOlVt0v7DFz1t4jBp-ML4Exy0LfZ_aEtEkUiJxtp-z5aAWYIIMTXuQCjthuOfO9H8CWTQDH03ZTZ0lr7MZRuICsqRiarYvPSACXMVFceI0L5c3caFSIH26gvD7bKU7QO4B8E6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https://lh6.googleusercontent.com/Viy76RtSoQPZOlVt0v7DFz1t4jBp-ML4Exy0LfZ_aEtEkUiJxtp-z5aAWYIIMTXuQCjthuOfO9H8CWTQDH03ZTZ0lr7MZRuICsqRiarYvPSACXMVFceI0L5c3caFSIH26gvD7bKU7QO4B8E60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09600" cy="638175"/>
                    </a:xfrm>
                    <a:prstGeom prst="rect">
                      <a:avLst/>
                    </a:prstGeom>
                    <a:noFill/>
                    <a:ln>
                      <a:noFill/>
                    </a:ln>
                  </pic:spPr>
                </pic:pic>
              </a:graphicData>
            </a:graphic>
          </wp:inline>
        </w:drawing>
      </w:r>
    </w:p>
    <w:p w:rsidR="000648C6" w:rsidRPr="001B556B" w:rsidRDefault="00507E90" w:rsidP="0032322A">
      <w:pPr>
        <w:spacing w:after="0" w:line="240" w:lineRule="auto"/>
        <w:jc w:val="center"/>
        <w:rPr>
          <w:rFonts w:ascii="Times New Roman" w:eastAsia="Times New Roman" w:hAnsi="Times New Roman" w:cs="Times New Roman"/>
          <w:b/>
          <w:sz w:val="20"/>
          <w:szCs w:val="20"/>
          <w:lang w:eastAsia="pt-BR"/>
        </w:rPr>
      </w:pPr>
      <w:r w:rsidRPr="001B556B">
        <w:rPr>
          <w:rFonts w:ascii="Times New Roman" w:eastAsia="Times New Roman" w:hAnsi="Times New Roman" w:cs="Times New Roman"/>
          <w:b/>
          <w:color w:val="000000"/>
          <w:sz w:val="20"/>
          <w:szCs w:val="20"/>
          <w:lang w:eastAsia="pt-BR"/>
        </w:rPr>
        <w:t>SERVIÇO PÚBLICO FEDERAL</w:t>
      </w:r>
    </w:p>
    <w:p w:rsidR="000648C6" w:rsidRPr="001B556B" w:rsidRDefault="00507E90" w:rsidP="0032322A">
      <w:pPr>
        <w:spacing w:after="0" w:line="240" w:lineRule="auto"/>
        <w:jc w:val="center"/>
        <w:rPr>
          <w:rFonts w:ascii="Times New Roman" w:eastAsia="Times New Roman" w:hAnsi="Times New Roman" w:cs="Times New Roman"/>
          <w:b/>
          <w:sz w:val="20"/>
          <w:szCs w:val="20"/>
          <w:lang w:eastAsia="pt-BR"/>
        </w:rPr>
      </w:pPr>
      <w:r w:rsidRPr="001B556B">
        <w:rPr>
          <w:rFonts w:ascii="Times New Roman" w:eastAsia="Times New Roman" w:hAnsi="Times New Roman" w:cs="Times New Roman"/>
          <w:b/>
          <w:color w:val="000000"/>
          <w:sz w:val="20"/>
          <w:szCs w:val="20"/>
          <w:lang w:eastAsia="pt-BR"/>
        </w:rPr>
        <w:t>UNIVERSIDADE FEDERAL DE CAMPINA GRANDE</w:t>
      </w:r>
    </w:p>
    <w:p w:rsidR="000648C6" w:rsidRPr="001B556B" w:rsidRDefault="00507E90" w:rsidP="0032322A">
      <w:pPr>
        <w:spacing w:after="0" w:line="240" w:lineRule="auto"/>
        <w:jc w:val="center"/>
        <w:rPr>
          <w:rFonts w:ascii="Times New Roman" w:eastAsia="Times New Roman" w:hAnsi="Times New Roman" w:cs="Times New Roman"/>
          <w:b/>
          <w:sz w:val="20"/>
          <w:szCs w:val="20"/>
          <w:lang w:eastAsia="pt-BR"/>
        </w:rPr>
      </w:pPr>
      <w:r w:rsidRPr="001B556B">
        <w:rPr>
          <w:rFonts w:ascii="Times New Roman" w:eastAsia="Times New Roman" w:hAnsi="Times New Roman" w:cs="Times New Roman"/>
          <w:b/>
          <w:color w:val="000000"/>
          <w:sz w:val="20"/>
          <w:szCs w:val="20"/>
          <w:lang w:eastAsia="pt-BR"/>
        </w:rPr>
        <w:t>CONSELHO UNIVERSITÁRIO</w:t>
      </w:r>
    </w:p>
    <w:p w:rsidR="000648C6" w:rsidRPr="001B556B" w:rsidRDefault="00507E90" w:rsidP="0032322A">
      <w:pPr>
        <w:spacing w:after="0" w:line="240" w:lineRule="auto"/>
        <w:jc w:val="center"/>
        <w:rPr>
          <w:rFonts w:ascii="Times New Roman" w:eastAsia="Times New Roman" w:hAnsi="Times New Roman" w:cs="Times New Roman"/>
          <w:b/>
          <w:lang w:eastAsia="pt-BR"/>
        </w:rPr>
      </w:pPr>
      <w:r w:rsidRPr="001B556B">
        <w:rPr>
          <w:rFonts w:ascii="Times New Roman" w:eastAsia="Times New Roman" w:hAnsi="Times New Roman" w:cs="Times New Roman"/>
          <w:b/>
          <w:color w:val="000000"/>
          <w:sz w:val="20"/>
          <w:szCs w:val="20"/>
          <w:lang w:eastAsia="pt-BR"/>
        </w:rPr>
        <w:t>CÂMARA SUPERIOR DE GESTÃO ADMINISTRATIVO-FINANCEIRA</w:t>
      </w:r>
    </w:p>
    <w:p w:rsidR="000648C6" w:rsidRPr="001B556B" w:rsidRDefault="00507E90" w:rsidP="0032322A">
      <w:pPr>
        <w:spacing w:after="0" w:line="240" w:lineRule="auto"/>
        <w:ind w:hanging="4162"/>
        <w:rPr>
          <w:rFonts w:ascii="Times New Roman" w:eastAsia="Times New Roman" w:hAnsi="Times New Roman" w:cs="Times New Roman"/>
          <w:b/>
          <w:lang w:eastAsia="pt-BR"/>
        </w:rPr>
      </w:pPr>
      <w:r w:rsidRPr="001B556B">
        <w:rPr>
          <w:rFonts w:ascii="Times New Roman" w:eastAsia="Times New Roman" w:hAnsi="Times New Roman" w:cs="Times New Roman"/>
          <w:b/>
          <w:color w:val="000000"/>
          <w:lang w:eastAsia="pt-BR"/>
        </w:rPr>
        <w:t>ANEXO II</w:t>
      </w:r>
    </w:p>
    <w:p w:rsidR="000648C6" w:rsidRPr="00BA6321" w:rsidRDefault="00BA6321" w:rsidP="0032322A">
      <w:pPr>
        <w:spacing w:after="0" w:line="240" w:lineRule="auto"/>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4"/>
          <w:szCs w:val="24"/>
          <w:lang w:eastAsia="pt-BR"/>
        </w:rPr>
        <w:t>(RESOLUÇÃO Nº XX/2018</w:t>
      </w:r>
      <w:r w:rsidR="00507E90" w:rsidRPr="00BA6321">
        <w:rPr>
          <w:rFonts w:ascii="Times New Roman" w:eastAsia="Times New Roman" w:hAnsi="Times New Roman" w:cs="Times New Roman"/>
          <w:color w:val="000000"/>
          <w:sz w:val="24"/>
          <w:szCs w:val="24"/>
          <w:lang w:eastAsia="pt-BR"/>
        </w:rPr>
        <w:t>)</w:t>
      </w:r>
    </w:p>
    <w:p w:rsidR="000648C6" w:rsidRPr="00BA6321" w:rsidRDefault="000648C6" w:rsidP="0032322A">
      <w:pPr>
        <w:spacing w:after="0" w:line="240" w:lineRule="auto"/>
        <w:rPr>
          <w:rFonts w:ascii="Times New Roman" w:eastAsia="Times New Roman" w:hAnsi="Times New Roman" w:cs="Times New Roman"/>
          <w:sz w:val="24"/>
          <w:szCs w:val="24"/>
          <w:lang w:eastAsia="pt-BR"/>
        </w:rPr>
      </w:pPr>
    </w:p>
    <w:p w:rsidR="000648C6" w:rsidRPr="00BA6321" w:rsidRDefault="00BA6321"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T</w:t>
      </w:r>
      <w:r w:rsidRPr="00BA6321">
        <w:rPr>
          <w:rFonts w:ascii="Times New Roman" w:eastAsia="Times New Roman" w:hAnsi="Times New Roman" w:cs="Times New Roman"/>
          <w:color w:val="000000"/>
          <w:sz w:val="24"/>
          <w:szCs w:val="24"/>
          <w:lang w:eastAsia="pt-BR"/>
        </w:rPr>
        <w:t>abela de pontuação mínima para progressão e promoção dos docentes do magistério superior em regime DE ou T-40</w:t>
      </w:r>
    </w:p>
    <w:p w:rsidR="000648C6" w:rsidRPr="00BA6321" w:rsidRDefault="000648C6" w:rsidP="0032322A">
      <w:pPr>
        <w:spacing w:after="0" w:line="240" w:lineRule="auto"/>
        <w:rPr>
          <w:rFonts w:ascii="Times New Roman" w:eastAsia="Times New Roman" w:hAnsi="Times New Roman" w:cs="Times New Roman"/>
          <w:sz w:val="24"/>
          <w:szCs w:val="24"/>
          <w:lang w:eastAsia="pt-BR"/>
        </w:rPr>
      </w:pPr>
    </w:p>
    <w:tbl>
      <w:tblPr>
        <w:tblW w:w="2965" w:type="dxa"/>
        <w:tblInd w:w="1904" w:type="dxa"/>
        <w:tblLayout w:type="fixed"/>
        <w:tblCellMar>
          <w:top w:w="15" w:type="dxa"/>
          <w:left w:w="15" w:type="dxa"/>
          <w:bottom w:w="15" w:type="dxa"/>
          <w:right w:w="15" w:type="dxa"/>
        </w:tblCellMar>
        <w:tblLook w:val="04A0" w:firstRow="1" w:lastRow="0" w:firstColumn="1" w:lastColumn="0" w:noHBand="0" w:noVBand="1"/>
      </w:tblPr>
      <w:tblGrid>
        <w:gridCol w:w="1269"/>
        <w:gridCol w:w="424"/>
        <w:gridCol w:w="424"/>
        <w:gridCol w:w="424"/>
        <w:gridCol w:w="424"/>
      </w:tblGrid>
      <w:tr w:rsidR="000648C6" w:rsidRPr="00BA6321" w:rsidTr="00BA6321">
        <w:trPr>
          <w:trHeight w:val="173"/>
        </w:trPr>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Classe/Nível</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I</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II</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III</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IV</w:t>
            </w:r>
          </w:p>
        </w:tc>
      </w:tr>
      <w:tr w:rsidR="000648C6" w:rsidRPr="00BA6321" w:rsidTr="00BA6321">
        <w:trPr>
          <w:trHeight w:val="79"/>
        </w:trPr>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A</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0648C6" w:rsidP="0032322A">
            <w:pPr>
              <w:spacing w:after="0" w:line="240" w:lineRule="auto"/>
              <w:rPr>
                <w:rFonts w:ascii="Times New Roman" w:eastAsia="Times New Roman" w:hAnsi="Times New Roman" w:cs="Times New Roman"/>
                <w:sz w:val="24"/>
                <w:szCs w:val="24"/>
                <w:lang w:eastAsia="pt-BR"/>
              </w:rPr>
            </w:pP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140</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w:t>
            </w:r>
          </w:p>
        </w:tc>
      </w:tr>
      <w:tr w:rsidR="000648C6" w:rsidRPr="00BA6321" w:rsidTr="00BA6321">
        <w:trPr>
          <w:trHeight w:val="127"/>
        </w:trPr>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B</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160</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160</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w:t>
            </w:r>
          </w:p>
        </w:tc>
      </w:tr>
      <w:tr w:rsidR="000648C6" w:rsidRPr="00BA6321" w:rsidTr="00BA6321">
        <w:trPr>
          <w:trHeight w:val="175"/>
        </w:trPr>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C</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180</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180</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180</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180</w:t>
            </w:r>
          </w:p>
        </w:tc>
      </w:tr>
      <w:tr w:rsidR="000648C6" w:rsidRPr="00BA6321" w:rsidTr="00BA6321">
        <w:trPr>
          <w:trHeight w:val="237"/>
        </w:trPr>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D</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200</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200</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200</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200</w:t>
            </w:r>
          </w:p>
        </w:tc>
      </w:tr>
      <w:tr w:rsidR="000648C6" w:rsidRPr="00BA6321" w:rsidTr="00BA6321">
        <w:trPr>
          <w:trHeight w:val="129"/>
        </w:trPr>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b/>
                <w:bCs/>
                <w:color w:val="000000"/>
                <w:sz w:val="20"/>
                <w:szCs w:val="20"/>
                <w:lang w:eastAsia="pt-BR"/>
              </w:rPr>
            </w:pPr>
            <w:r w:rsidRPr="00BA6321">
              <w:rPr>
                <w:rFonts w:ascii="Times New Roman" w:eastAsia="Times New Roman" w:hAnsi="Times New Roman" w:cs="Times New Roman"/>
                <w:b/>
                <w:bCs/>
                <w:color w:val="000000"/>
                <w:sz w:val="20"/>
                <w:szCs w:val="20"/>
                <w:lang w:eastAsia="pt-BR"/>
              </w:rPr>
              <w:t>E</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507E90" w:rsidP="0032322A">
            <w:pPr>
              <w:spacing w:after="0" w:line="240" w:lineRule="auto"/>
              <w:jc w:val="center"/>
              <w:rPr>
                <w:rFonts w:ascii="Times New Roman" w:eastAsia="Times New Roman" w:hAnsi="Times New Roman" w:cs="Times New Roman"/>
                <w:color w:val="000000"/>
                <w:sz w:val="20"/>
                <w:szCs w:val="20"/>
                <w:lang w:eastAsia="pt-BR"/>
              </w:rPr>
            </w:pPr>
            <w:r w:rsidRPr="00BA6321">
              <w:rPr>
                <w:rFonts w:ascii="Times New Roman" w:eastAsia="Times New Roman" w:hAnsi="Times New Roman" w:cs="Times New Roman"/>
                <w:color w:val="000000"/>
                <w:sz w:val="20"/>
                <w:szCs w:val="20"/>
                <w:lang w:eastAsia="pt-BR"/>
              </w:rPr>
              <w:t>200</w:t>
            </w: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0648C6" w:rsidP="0032322A">
            <w:pPr>
              <w:spacing w:after="0" w:line="240" w:lineRule="auto"/>
              <w:jc w:val="center"/>
              <w:rPr>
                <w:rFonts w:ascii="Times New Roman" w:eastAsia="Times New Roman" w:hAnsi="Times New Roman" w:cs="Times New Roman"/>
                <w:color w:val="000000"/>
                <w:sz w:val="20"/>
                <w:szCs w:val="20"/>
                <w:lang w:eastAsia="pt-BR"/>
              </w:rPr>
            </w:pP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0648C6" w:rsidP="0032322A">
            <w:pPr>
              <w:spacing w:after="0" w:line="240" w:lineRule="auto"/>
              <w:jc w:val="center"/>
              <w:rPr>
                <w:rFonts w:ascii="Times New Roman" w:eastAsia="Times New Roman" w:hAnsi="Times New Roman" w:cs="Times New Roman"/>
                <w:color w:val="000000"/>
                <w:sz w:val="20"/>
                <w:szCs w:val="20"/>
                <w:lang w:eastAsia="pt-BR"/>
              </w:rPr>
            </w:pPr>
          </w:p>
        </w:tc>
        <w:tc>
          <w:tcPr>
            <w:tcW w:w="4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648C6" w:rsidRPr="00BA6321" w:rsidRDefault="000648C6" w:rsidP="0032322A">
            <w:pPr>
              <w:spacing w:after="0" w:line="240" w:lineRule="auto"/>
              <w:jc w:val="center"/>
              <w:rPr>
                <w:rFonts w:ascii="Times New Roman" w:eastAsia="Times New Roman" w:hAnsi="Times New Roman" w:cs="Times New Roman"/>
                <w:color w:val="000000"/>
                <w:sz w:val="20"/>
                <w:szCs w:val="20"/>
                <w:lang w:eastAsia="pt-BR"/>
              </w:rPr>
            </w:pPr>
          </w:p>
        </w:tc>
      </w:tr>
    </w:tbl>
    <w:p w:rsidR="000648C6" w:rsidRPr="00BA6321" w:rsidRDefault="000648C6" w:rsidP="0032322A">
      <w:pPr>
        <w:spacing w:after="0" w:line="240" w:lineRule="auto"/>
        <w:rPr>
          <w:rFonts w:ascii="Times New Roman" w:eastAsia="Times New Roman" w:hAnsi="Times New Roman" w:cs="Times New Roman"/>
          <w:sz w:val="24"/>
          <w:szCs w:val="24"/>
          <w:lang w:eastAsia="pt-BR"/>
        </w:rPr>
      </w:pPr>
    </w:p>
    <w:p w:rsidR="00BA6321" w:rsidRDefault="00BA6321" w:rsidP="0032322A">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w:t>
      </w:r>
      <w:r w:rsidRPr="00BA6321">
        <w:rPr>
          <w:rFonts w:ascii="Times New Roman" w:eastAsia="Times New Roman" w:hAnsi="Times New Roman" w:cs="Times New Roman"/>
          <w:color w:val="000000"/>
          <w:sz w:val="24"/>
          <w:szCs w:val="24"/>
          <w:lang w:eastAsia="pt-BR"/>
        </w:rPr>
        <w:t>abela de pontuação mínima para progressão e promoção dos docentes do ensino básico técnico e tecnológico em regime DE ou T-40</w:t>
      </w:r>
    </w:p>
    <w:tbl>
      <w:tblPr>
        <w:tblpPr w:leftFromText="141" w:rightFromText="141" w:vertAnchor="text" w:horzAnchor="page" w:tblpX="3116" w:tblpY="112"/>
        <w:tblW w:w="3236" w:type="dxa"/>
        <w:tblLayout w:type="fixed"/>
        <w:tblCellMar>
          <w:top w:w="15" w:type="dxa"/>
          <w:left w:w="15" w:type="dxa"/>
          <w:bottom w:w="15" w:type="dxa"/>
          <w:right w:w="15" w:type="dxa"/>
        </w:tblCellMar>
        <w:tblLook w:val="04A0" w:firstRow="1" w:lastRow="0" w:firstColumn="1" w:lastColumn="0" w:noHBand="0" w:noVBand="1"/>
      </w:tblPr>
      <w:tblGrid>
        <w:gridCol w:w="1384"/>
        <w:gridCol w:w="463"/>
        <w:gridCol w:w="463"/>
        <w:gridCol w:w="463"/>
        <w:gridCol w:w="463"/>
      </w:tblGrid>
      <w:tr w:rsidR="00BA6321" w:rsidRPr="00BA6321" w:rsidTr="00BA6321">
        <w:trPr>
          <w:trHeight w:val="245"/>
        </w:trPr>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Classe/Nível</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I</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II</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III</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IV</w:t>
            </w:r>
          </w:p>
        </w:tc>
      </w:tr>
      <w:tr w:rsidR="00BA6321" w:rsidRPr="00BA6321" w:rsidTr="00BA6321">
        <w:trPr>
          <w:trHeight w:val="245"/>
        </w:trPr>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DI</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 </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120</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 -</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 </w:t>
            </w:r>
          </w:p>
        </w:tc>
      </w:tr>
      <w:tr w:rsidR="00BA6321" w:rsidRPr="00BA6321" w:rsidTr="00BA6321">
        <w:trPr>
          <w:trHeight w:val="245"/>
        </w:trPr>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DII</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130</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130</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 -</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w:t>
            </w:r>
          </w:p>
        </w:tc>
      </w:tr>
      <w:tr w:rsidR="00BA6321" w:rsidRPr="00BA6321" w:rsidTr="00BA6321">
        <w:trPr>
          <w:trHeight w:val="245"/>
        </w:trPr>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DIII</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145</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145</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145</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145</w:t>
            </w:r>
          </w:p>
        </w:tc>
      </w:tr>
      <w:tr w:rsidR="00BA6321" w:rsidRPr="00BA6321" w:rsidTr="00BA6321">
        <w:trPr>
          <w:trHeight w:val="245"/>
        </w:trPr>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commentRangeStart w:id="9"/>
            <w:r w:rsidRPr="00BA6321">
              <w:rPr>
                <w:rFonts w:ascii="Times New Roman" w:eastAsia="Times New Roman" w:hAnsi="Times New Roman" w:cs="Times New Roman"/>
                <w:b/>
                <w:bCs/>
                <w:color w:val="000000"/>
                <w:sz w:val="20"/>
                <w:szCs w:val="20"/>
                <w:lang w:eastAsia="pt-BR"/>
              </w:rPr>
              <w:t>DIV</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160</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160</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160</w:t>
            </w:r>
          </w:p>
        </w:tc>
        <w:tc>
          <w:tcPr>
            <w:tcW w:w="4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160</w:t>
            </w:r>
            <w:commentRangeEnd w:id="9"/>
            <w:r w:rsidRPr="00BA6321">
              <w:rPr>
                <w:rStyle w:val="Refdecomentrio"/>
                <w:rFonts w:ascii="Times New Roman" w:hAnsi="Times New Roman" w:cs="Times New Roman"/>
              </w:rPr>
              <w:commentReference w:id="9"/>
            </w:r>
          </w:p>
        </w:tc>
      </w:tr>
    </w:tbl>
    <w:p w:rsidR="00BA6321" w:rsidRDefault="00BA6321" w:rsidP="0032322A">
      <w:pPr>
        <w:spacing w:after="0" w:line="240" w:lineRule="auto"/>
        <w:ind w:hanging="662"/>
        <w:jc w:val="center"/>
        <w:rPr>
          <w:rFonts w:ascii="Times New Roman" w:eastAsia="Times New Roman" w:hAnsi="Times New Roman" w:cs="Times New Roman"/>
          <w:color w:val="000000"/>
          <w:sz w:val="24"/>
          <w:szCs w:val="24"/>
          <w:lang w:eastAsia="pt-BR"/>
        </w:rPr>
      </w:pPr>
    </w:p>
    <w:p w:rsidR="00BA6321" w:rsidRDefault="00BA6321" w:rsidP="0032322A">
      <w:pPr>
        <w:spacing w:after="0" w:line="240" w:lineRule="auto"/>
        <w:ind w:hanging="662"/>
        <w:jc w:val="center"/>
        <w:rPr>
          <w:rFonts w:ascii="Times New Roman" w:eastAsia="Times New Roman" w:hAnsi="Times New Roman" w:cs="Times New Roman"/>
          <w:color w:val="000000"/>
          <w:sz w:val="24"/>
          <w:szCs w:val="24"/>
          <w:lang w:eastAsia="pt-BR"/>
        </w:rPr>
      </w:pPr>
    </w:p>
    <w:p w:rsidR="00BA6321" w:rsidRDefault="00BA6321" w:rsidP="0032322A">
      <w:pPr>
        <w:spacing w:after="0" w:line="240" w:lineRule="auto"/>
        <w:rPr>
          <w:rFonts w:ascii="Times New Roman" w:eastAsia="Times New Roman" w:hAnsi="Times New Roman" w:cs="Times New Roman"/>
          <w:color w:val="000000"/>
          <w:sz w:val="24"/>
          <w:szCs w:val="24"/>
          <w:lang w:eastAsia="pt-BR"/>
        </w:rPr>
      </w:pPr>
    </w:p>
    <w:p w:rsidR="00BA6321" w:rsidRDefault="00BA6321" w:rsidP="0032322A">
      <w:pPr>
        <w:spacing w:after="0" w:line="240" w:lineRule="auto"/>
        <w:jc w:val="both"/>
        <w:rPr>
          <w:rFonts w:ascii="Times New Roman" w:eastAsia="Times New Roman" w:hAnsi="Times New Roman" w:cs="Times New Roman"/>
          <w:color w:val="000000"/>
          <w:sz w:val="24"/>
          <w:szCs w:val="24"/>
          <w:lang w:eastAsia="pt-BR"/>
        </w:rPr>
      </w:pPr>
    </w:p>
    <w:p w:rsidR="00BA6321" w:rsidRDefault="00BA6321" w:rsidP="0032322A">
      <w:pPr>
        <w:spacing w:after="0" w:line="240" w:lineRule="auto"/>
        <w:jc w:val="both"/>
        <w:rPr>
          <w:rFonts w:ascii="Times New Roman" w:eastAsia="Times New Roman" w:hAnsi="Times New Roman" w:cs="Times New Roman"/>
          <w:color w:val="000000"/>
          <w:sz w:val="24"/>
          <w:szCs w:val="24"/>
          <w:lang w:eastAsia="pt-BR"/>
        </w:rPr>
      </w:pPr>
    </w:p>
    <w:p w:rsidR="00BA6321" w:rsidRDefault="00BA6321" w:rsidP="0032322A">
      <w:pPr>
        <w:spacing w:after="0" w:line="240" w:lineRule="auto"/>
        <w:jc w:val="both"/>
        <w:rPr>
          <w:rFonts w:ascii="Times New Roman" w:eastAsia="Times New Roman" w:hAnsi="Times New Roman" w:cs="Times New Roman"/>
          <w:color w:val="000000"/>
          <w:sz w:val="24"/>
          <w:szCs w:val="24"/>
          <w:lang w:eastAsia="pt-BR"/>
        </w:rPr>
      </w:pPr>
    </w:p>
    <w:p w:rsidR="00BA6321" w:rsidRDefault="00BA6321" w:rsidP="0032322A">
      <w:pPr>
        <w:spacing w:after="0" w:line="240" w:lineRule="auto"/>
        <w:jc w:val="both"/>
        <w:rPr>
          <w:rFonts w:ascii="Times New Roman" w:eastAsia="Times New Roman" w:hAnsi="Times New Roman" w:cs="Times New Roman"/>
          <w:color w:val="000000"/>
          <w:sz w:val="24"/>
          <w:szCs w:val="24"/>
          <w:lang w:eastAsia="pt-BR"/>
        </w:rPr>
      </w:pPr>
    </w:p>
    <w:p w:rsidR="000648C6" w:rsidRPr="00BA6321" w:rsidRDefault="00BA6321"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T</w:t>
      </w:r>
      <w:r w:rsidRPr="00BA6321">
        <w:rPr>
          <w:rFonts w:ascii="Times New Roman" w:eastAsia="Times New Roman" w:hAnsi="Times New Roman" w:cs="Times New Roman"/>
          <w:color w:val="000000"/>
          <w:sz w:val="24"/>
          <w:szCs w:val="24"/>
          <w:lang w:eastAsia="pt-BR"/>
        </w:rPr>
        <w:t>abela de pontuação mínima para progressão e promoção dos docentes do magistério superior em regime T-20</w:t>
      </w:r>
    </w:p>
    <w:tbl>
      <w:tblPr>
        <w:tblpPr w:leftFromText="141" w:rightFromText="141" w:vertAnchor="text" w:horzAnchor="page" w:tblpX="3026" w:tblpY="116"/>
        <w:tblW w:w="3164" w:type="dxa"/>
        <w:tblLayout w:type="fixed"/>
        <w:tblCellMar>
          <w:top w:w="15" w:type="dxa"/>
          <w:left w:w="15" w:type="dxa"/>
          <w:bottom w:w="15" w:type="dxa"/>
          <w:right w:w="15" w:type="dxa"/>
        </w:tblCellMar>
        <w:tblLook w:val="04A0" w:firstRow="1" w:lastRow="0" w:firstColumn="1" w:lastColumn="0" w:noHBand="0" w:noVBand="1"/>
      </w:tblPr>
      <w:tblGrid>
        <w:gridCol w:w="1321"/>
        <w:gridCol w:w="425"/>
        <w:gridCol w:w="567"/>
        <w:gridCol w:w="426"/>
        <w:gridCol w:w="425"/>
      </w:tblGrid>
      <w:tr w:rsidR="00BA6321" w:rsidRPr="00BA6321" w:rsidTr="00BA6321">
        <w:trPr>
          <w:trHeight w:val="235"/>
        </w:trPr>
        <w:tc>
          <w:tcPr>
            <w:tcW w:w="132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Classe/Nível</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I</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II</w:t>
            </w:r>
          </w:p>
        </w:tc>
        <w:tc>
          <w:tcPr>
            <w:tcW w:w="4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III</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IV</w:t>
            </w:r>
          </w:p>
        </w:tc>
      </w:tr>
      <w:tr w:rsidR="00BA6321" w:rsidRPr="00BA6321" w:rsidTr="00BA6321">
        <w:trPr>
          <w:trHeight w:val="212"/>
        </w:trPr>
        <w:tc>
          <w:tcPr>
            <w:tcW w:w="132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A</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 </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80</w:t>
            </w:r>
          </w:p>
        </w:tc>
        <w:tc>
          <w:tcPr>
            <w:tcW w:w="4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 </w:t>
            </w:r>
          </w:p>
        </w:tc>
      </w:tr>
      <w:tr w:rsidR="00BA6321" w:rsidRPr="00BA6321" w:rsidTr="00BA6321">
        <w:trPr>
          <w:trHeight w:val="201"/>
        </w:trPr>
        <w:tc>
          <w:tcPr>
            <w:tcW w:w="132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B</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100</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100</w:t>
            </w:r>
          </w:p>
        </w:tc>
        <w:tc>
          <w:tcPr>
            <w:tcW w:w="4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w:t>
            </w:r>
          </w:p>
        </w:tc>
      </w:tr>
      <w:tr w:rsidR="00BA6321" w:rsidRPr="00BA6321" w:rsidTr="00BA6321">
        <w:trPr>
          <w:trHeight w:val="163"/>
        </w:trPr>
        <w:tc>
          <w:tcPr>
            <w:tcW w:w="132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C</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120</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120</w:t>
            </w:r>
          </w:p>
        </w:tc>
        <w:tc>
          <w:tcPr>
            <w:tcW w:w="4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120</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120</w:t>
            </w:r>
          </w:p>
        </w:tc>
      </w:tr>
      <w:tr w:rsidR="00BA6321" w:rsidRPr="00BA6321" w:rsidTr="00BA6321">
        <w:trPr>
          <w:trHeight w:val="153"/>
        </w:trPr>
        <w:tc>
          <w:tcPr>
            <w:tcW w:w="132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D</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140</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140</w:t>
            </w:r>
          </w:p>
        </w:tc>
        <w:tc>
          <w:tcPr>
            <w:tcW w:w="4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140</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140</w:t>
            </w:r>
          </w:p>
        </w:tc>
      </w:tr>
      <w:tr w:rsidR="00BA6321" w:rsidRPr="00BA6321" w:rsidTr="00BA6321">
        <w:trPr>
          <w:trHeight w:val="130"/>
        </w:trPr>
        <w:tc>
          <w:tcPr>
            <w:tcW w:w="132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b/>
                <w:bCs/>
                <w:color w:val="000000"/>
                <w:sz w:val="20"/>
                <w:szCs w:val="20"/>
                <w:lang w:eastAsia="pt-BR"/>
              </w:rPr>
            </w:pPr>
            <w:commentRangeStart w:id="10"/>
            <w:r w:rsidRPr="00BA6321">
              <w:rPr>
                <w:rFonts w:ascii="Times New Roman" w:eastAsia="Times New Roman" w:hAnsi="Times New Roman" w:cs="Times New Roman"/>
                <w:b/>
                <w:bCs/>
                <w:color w:val="000000"/>
                <w:sz w:val="20"/>
                <w:szCs w:val="20"/>
                <w:lang w:eastAsia="pt-BR"/>
              </w:rPr>
              <w:t>E</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color w:val="000000"/>
                <w:sz w:val="20"/>
                <w:szCs w:val="20"/>
                <w:lang w:eastAsia="pt-BR"/>
              </w:rPr>
            </w:pPr>
            <w:r w:rsidRPr="00BA6321">
              <w:rPr>
                <w:rFonts w:ascii="Times New Roman" w:eastAsia="Times New Roman" w:hAnsi="Times New Roman" w:cs="Times New Roman"/>
                <w:color w:val="000000"/>
                <w:sz w:val="20"/>
                <w:szCs w:val="20"/>
                <w:lang w:eastAsia="pt-BR"/>
              </w:rPr>
              <w:t>160</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color w:val="000000"/>
                <w:sz w:val="20"/>
                <w:szCs w:val="20"/>
                <w:lang w:eastAsia="pt-BR"/>
              </w:rPr>
            </w:pPr>
          </w:p>
        </w:tc>
        <w:commentRangeEnd w:id="10"/>
        <w:tc>
          <w:tcPr>
            <w:tcW w:w="4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color w:val="000000"/>
                <w:sz w:val="20"/>
                <w:szCs w:val="20"/>
                <w:lang w:eastAsia="pt-BR"/>
              </w:rPr>
            </w:pPr>
            <w:r w:rsidRPr="00BA6321">
              <w:rPr>
                <w:rStyle w:val="Refdecomentrio"/>
                <w:rFonts w:ascii="Times New Roman" w:hAnsi="Times New Roman" w:cs="Times New Roman"/>
              </w:rPr>
              <w:commentReference w:id="10"/>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BA6321" w:rsidRPr="00BA6321" w:rsidRDefault="00BA6321" w:rsidP="0032322A">
            <w:pPr>
              <w:spacing w:after="0" w:line="240" w:lineRule="auto"/>
              <w:jc w:val="center"/>
              <w:rPr>
                <w:rFonts w:ascii="Times New Roman" w:eastAsia="Times New Roman" w:hAnsi="Times New Roman" w:cs="Times New Roman"/>
                <w:color w:val="000000"/>
                <w:sz w:val="20"/>
                <w:szCs w:val="20"/>
                <w:lang w:eastAsia="pt-BR"/>
              </w:rPr>
            </w:pPr>
          </w:p>
        </w:tc>
      </w:tr>
    </w:tbl>
    <w:p w:rsidR="000648C6" w:rsidRPr="00BA6321" w:rsidRDefault="000648C6" w:rsidP="0032322A">
      <w:pPr>
        <w:spacing w:after="0" w:line="240" w:lineRule="auto"/>
        <w:rPr>
          <w:rFonts w:ascii="Times New Roman" w:eastAsia="Times New Roman" w:hAnsi="Times New Roman" w:cs="Times New Roman"/>
          <w:sz w:val="24"/>
          <w:szCs w:val="24"/>
          <w:lang w:eastAsia="pt-BR"/>
        </w:rPr>
      </w:pPr>
    </w:p>
    <w:p w:rsidR="000648C6" w:rsidRPr="00BA6321" w:rsidRDefault="000648C6" w:rsidP="0032322A">
      <w:pPr>
        <w:spacing w:after="0" w:line="240" w:lineRule="auto"/>
        <w:rPr>
          <w:rFonts w:ascii="Times New Roman" w:eastAsia="Times New Roman" w:hAnsi="Times New Roman" w:cs="Times New Roman"/>
          <w:sz w:val="24"/>
          <w:szCs w:val="24"/>
          <w:lang w:eastAsia="pt-BR"/>
        </w:rPr>
      </w:pPr>
    </w:p>
    <w:p w:rsidR="00BA6321" w:rsidRDefault="00BA6321" w:rsidP="0032322A">
      <w:pPr>
        <w:spacing w:after="0" w:line="240" w:lineRule="auto"/>
        <w:ind w:hanging="662"/>
        <w:jc w:val="center"/>
        <w:rPr>
          <w:rFonts w:ascii="Times New Roman" w:eastAsia="Times New Roman" w:hAnsi="Times New Roman" w:cs="Times New Roman"/>
          <w:color w:val="000000"/>
          <w:sz w:val="24"/>
          <w:szCs w:val="24"/>
          <w:lang w:eastAsia="pt-BR"/>
        </w:rPr>
      </w:pPr>
    </w:p>
    <w:p w:rsidR="00BA6321" w:rsidRDefault="00BA6321" w:rsidP="0032322A">
      <w:pPr>
        <w:spacing w:after="0" w:line="240" w:lineRule="auto"/>
        <w:ind w:hanging="662"/>
        <w:jc w:val="center"/>
        <w:rPr>
          <w:rFonts w:ascii="Times New Roman" w:eastAsia="Times New Roman" w:hAnsi="Times New Roman" w:cs="Times New Roman"/>
          <w:color w:val="000000"/>
          <w:sz w:val="24"/>
          <w:szCs w:val="24"/>
          <w:lang w:eastAsia="pt-BR"/>
        </w:rPr>
      </w:pPr>
    </w:p>
    <w:p w:rsidR="00BA6321" w:rsidRDefault="00BA6321" w:rsidP="0032322A">
      <w:pPr>
        <w:spacing w:after="0" w:line="240" w:lineRule="auto"/>
        <w:ind w:hanging="662"/>
        <w:jc w:val="center"/>
        <w:rPr>
          <w:rFonts w:ascii="Times New Roman" w:eastAsia="Times New Roman" w:hAnsi="Times New Roman" w:cs="Times New Roman"/>
          <w:color w:val="000000"/>
          <w:sz w:val="24"/>
          <w:szCs w:val="24"/>
          <w:lang w:eastAsia="pt-BR"/>
        </w:rPr>
      </w:pPr>
    </w:p>
    <w:p w:rsidR="00BA6321" w:rsidRDefault="00BA6321" w:rsidP="0032322A">
      <w:pPr>
        <w:spacing w:after="0" w:line="240" w:lineRule="auto"/>
        <w:ind w:hanging="662"/>
        <w:jc w:val="center"/>
        <w:rPr>
          <w:rFonts w:ascii="Times New Roman" w:eastAsia="Times New Roman" w:hAnsi="Times New Roman" w:cs="Times New Roman"/>
          <w:color w:val="000000"/>
          <w:sz w:val="24"/>
          <w:szCs w:val="24"/>
          <w:lang w:eastAsia="pt-BR"/>
        </w:rPr>
      </w:pPr>
    </w:p>
    <w:p w:rsidR="00BA6321" w:rsidRDefault="00BA6321" w:rsidP="0032322A">
      <w:pPr>
        <w:spacing w:after="0" w:line="240" w:lineRule="auto"/>
        <w:ind w:hanging="662"/>
        <w:jc w:val="center"/>
        <w:rPr>
          <w:rFonts w:ascii="Times New Roman" w:eastAsia="Times New Roman" w:hAnsi="Times New Roman" w:cs="Times New Roman"/>
          <w:color w:val="000000"/>
          <w:sz w:val="24"/>
          <w:szCs w:val="24"/>
          <w:lang w:eastAsia="pt-BR"/>
        </w:rPr>
      </w:pPr>
    </w:p>
    <w:p w:rsidR="00BA6321" w:rsidRDefault="00BA6321" w:rsidP="0032322A">
      <w:pPr>
        <w:spacing w:after="0" w:line="240" w:lineRule="auto"/>
        <w:ind w:hanging="662"/>
        <w:jc w:val="center"/>
        <w:rPr>
          <w:rFonts w:ascii="Times New Roman" w:eastAsia="Times New Roman" w:hAnsi="Times New Roman" w:cs="Times New Roman"/>
          <w:color w:val="000000"/>
          <w:sz w:val="24"/>
          <w:szCs w:val="24"/>
          <w:lang w:eastAsia="pt-BR"/>
        </w:rPr>
      </w:pPr>
    </w:p>
    <w:p w:rsidR="000648C6" w:rsidRPr="00BA6321" w:rsidRDefault="00897DDD" w:rsidP="0032322A">
      <w:pPr>
        <w:spacing w:after="0" w:line="24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z w:val="24"/>
          <w:szCs w:val="24"/>
          <w:lang w:eastAsia="pt-BR"/>
        </w:rPr>
        <w:t>t</w:t>
      </w:r>
      <w:r w:rsidRPr="00BA6321">
        <w:rPr>
          <w:rFonts w:ascii="Times New Roman" w:eastAsia="Times New Roman" w:hAnsi="Times New Roman" w:cs="Times New Roman"/>
          <w:color w:val="000000"/>
          <w:sz w:val="24"/>
          <w:szCs w:val="24"/>
          <w:lang w:eastAsia="pt-BR"/>
        </w:rPr>
        <w:t>abela</w:t>
      </w:r>
      <w:proofErr w:type="gramEnd"/>
      <w:r w:rsidRPr="00BA6321">
        <w:rPr>
          <w:rFonts w:ascii="Times New Roman" w:eastAsia="Times New Roman" w:hAnsi="Times New Roman" w:cs="Times New Roman"/>
          <w:color w:val="000000"/>
          <w:sz w:val="24"/>
          <w:szCs w:val="24"/>
          <w:lang w:eastAsia="pt-BR"/>
        </w:rPr>
        <w:t xml:space="preserve"> de pontuação mínima para progressão e promoção dos docentes do ensino básico técnico e tecnológico em regime T-20</w:t>
      </w:r>
    </w:p>
    <w:tbl>
      <w:tblPr>
        <w:tblpPr w:leftFromText="141" w:rightFromText="141" w:vertAnchor="text" w:horzAnchor="page" w:tblpX="2986" w:tblpY="158"/>
        <w:tblW w:w="3164" w:type="dxa"/>
        <w:tblLayout w:type="fixed"/>
        <w:tblCellMar>
          <w:top w:w="15" w:type="dxa"/>
          <w:left w:w="15" w:type="dxa"/>
          <w:bottom w:w="15" w:type="dxa"/>
          <w:right w:w="15" w:type="dxa"/>
        </w:tblCellMar>
        <w:tblLook w:val="04A0" w:firstRow="1" w:lastRow="0" w:firstColumn="1" w:lastColumn="0" w:noHBand="0" w:noVBand="1"/>
      </w:tblPr>
      <w:tblGrid>
        <w:gridCol w:w="1321"/>
        <w:gridCol w:w="425"/>
        <w:gridCol w:w="567"/>
        <w:gridCol w:w="426"/>
        <w:gridCol w:w="425"/>
      </w:tblGrid>
      <w:tr w:rsidR="00897DDD" w:rsidRPr="00BA6321" w:rsidTr="00897DDD">
        <w:trPr>
          <w:trHeight w:val="244"/>
        </w:trPr>
        <w:tc>
          <w:tcPr>
            <w:tcW w:w="132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Classe/Nível</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I</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II</w:t>
            </w:r>
          </w:p>
        </w:tc>
        <w:tc>
          <w:tcPr>
            <w:tcW w:w="4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III</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IV</w:t>
            </w:r>
          </w:p>
        </w:tc>
      </w:tr>
      <w:tr w:rsidR="00897DDD" w:rsidRPr="00BA6321" w:rsidTr="00897DDD">
        <w:trPr>
          <w:trHeight w:val="207"/>
        </w:trPr>
        <w:tc>
          <w:tcPr>
            <w:tcW w:w="132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DI</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 </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80</w:t>
            </w:r>
          </w:p>
        </w:tc>
        <w:tc>
          <w:tcPr>
            <w:tcW w:w="4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 </w:t>
            </w:r>
          </w:p>
        </w:tc>
      </w:tr>
      <w:tr w:rsidR="00897DDD" w:rsidRPr="00BA6321" w:rsidTr="00897DDD">
        <w:trPr>
          <w:trHeight w:val="182"/>
        </w:trPr>
        <w:tc>
          <w:tcPr>
            <w:tcW w:w="132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DII</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86</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86</w:t>
            </w:r>
          </w:p>
        </w:tc>
        <w:tc>
          <w:tcPr>
            <w:tcW w:w="4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w:t>
            </w:r>
          </w:p>
        </w:tc>
      </w:tr>
      <w:tr w:rsidR="00897DDD" w:rsidRPr="00BA6321" w:rsidTr="00897DDD">
        <w:trPr>
          <w:trHeight w:val="159"/>
        </w:trPr>
        <w:tc>
          <w:tcPr>
            <w:tcW w:w="132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b/>
                <w:bCs/>
                <w:color w:val="000000"/>
                <w:sz w:val="20"/>
                <w:szCs w:val="20"/>
                <w:lang w:eastAsia="pt-BR"/>
              </w:rPr>
              <w:t>DIII</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95</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95</w:t>
            </w:r>
          </w:p>
        </w:tc>
        <w:tc>
          <w:tcPr>
            <w:tcW w:w="4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95</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95</w:t>
            </w:r>
          </w:p>
        </w:tc>
      </w:tr>
      <w:tr w:rsidR="00897DDD" w:rsidRPr="00BA6321" w:rsidTr="00897DDD">
        <w:trPr>
          <w:trHeight w:val="134"/>
        </w:trPr>
        <w:tc>
          <w:tcPr>
            <w:tcW w:w="132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commentRangeStart w:id="11"/>
            <w:r w:rsidRPr="00BA6321">
              <w:rPr>
                <w:rFonts w:ascii="Times New Roman" w:eastAsia="Times New Roman" w:hAnsi="Times New Roman" w:cs="Times New Roman"/>
                <w:b/>
                <w:bCs/>
                <w:color w:val="000000"/>
                <w:sz w:val="20"/>
                <w:szCs w:val="20"/>
                <w:lang w:eastAsia="pt-BR"/>
              </w:rPr>
              <w:t>DIV</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109</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109</w:t>
            </w:r>
          </w:p>
        </w:tc>
        <w:tc>
          <w:tcPr>
            <w:tcW w:w="4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109</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97DDD" w:rsidRPr="00BA6321" w:rsidRDefault="00897DDD" w:rsidP="0032322A">
            <w:pPr>
              <w:spacing w:after="0" w:line="240" w:lineRule="auto"/>
              <w:jc w:val="center"/>
              <w:rPr>
                <w:rFonts w:ascii="Times New Roman" w:eastAsia="Times New Roman" w:hAnsi="Times New Roman" w:cs="Times New Roman"/>
                <w:sz w:val="24"/>
                <w:szCs w:val="24"/>
                <w:lang w:eastAsia="pt-BR"/>
              </w:rPr>
            </w:pPr>
            <w:r w:rsidRPr="00BA6321">
              <w:rPr>
                <w:rFonts w:ascii="Times New Roman" w:eastAsia="Times New Roman" w:hAnsi="Times New Roman" w:cs="Times New Roman"/>
                <w:color w:val="000000"/>
                <w:sz w:val="20"/>
                <w:szCs w:val="20"/>
                <w:lang w:eastAsia="pt-BR"/>
              </w:rPr>
              <w:t>109</w:t>
            </w:r>
            <w:commentRangeEnd w:id="11"/>
            <w:r w:rsidRPr="00BA6321">
              <w:rPr>
                <w:rStyle w:val="Refdecomentrio"/>
                <w:rFonts w:ascii="Times New Roman" w:hAnsi="Times New Roman" w:cs="Times New Roman"/>
              </w:rPr>
              <w:commentReference w:id="11"/>
            </w:r>
          </w:p>
        </w:tc>
      </w:tr>
    </w:tbl>
    <w:p w:rsidR="000648C6" w:rsidRPr="00BA6321" w:rsidRDefault="00507E90" w:rsidP="0032322A">
      <w:pPr>
        <w:spacing w:after="0" w:line="240" w:lineRule="auto"/>
        <w:rPr>
          <w:rFonts w:ascii="Times New Roman" w:eastAsia="Times New Roman" w:hAnsi="Times New Roman" w:cs="Times New Roman"/>
          <w:sz w:val="24"/>
          <w:szCs w:val="24"/>
          <w:lang w:eastAsia="pt-BR"/>
        </w:rPr>
      </w:pPr>
      <w:r w:rsidRPr="00BA6321">
        <w:rPr>
          <w:rFonts w:ascii="Times New Roman" w:eastAsia="Times New Roman" w:hAnsi="Times New Roman" w:cs="Times New Roman"/>
          <w:sz w:val="24"/>
          <w:szCs w:val="24"/>
          <w:lang w:eastAsia="pt-BR"/>
        </w:rPr>
        <w:br/>
      </w:r>
    </w:p>
    <w:p w:rsidR="000648C6" w:rsidRPr="00BA6321" w:rsidRDefault="000648C6" w:rsidP="0032322A">
      <w:pPr>
        <w:spacing w:after="0" w:line="240" w:lineRule="auto"/>
        <w:rPr>
          <w:rFonts w:ascii="Times New Roman" w:eastAsia="Times New Roman" w:hAnsi="Times New Roman" w:cs="Times New Roman"/>
          <w:sz w:val="24"/>
          <w:szCs w:val="24"/>
          <w:lang w:eastAsia="pt-BR"/>
        </w:rPr>
      </w:pPr>
    </w:p>
    <w:p w:rsidR="00507E90"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p>
    <w:p w:rsidR="00507E90" w:rsidRDefault="00507E90" w:rsidP="0032322A">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br/>
      </w:r>
      <w:r>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14:anchorId="74B0CE99" wp14:editId="3DF2C462">
            <wp:extent cx="609600" cy="638175"/>
            <wp:effectExtent l="0" t="0" r="0" b="9525"/>
            <wp:docPr id="1" name="Imagem 1" descr="https://lh6.googleusercontent.com/Viy76RtSoQPZOlVt0v7DFz1t4jBp-ML4Exy0LfZ_aEtEkUiJxtp-z5aAWYIIMTXuQCjthuOfO9H8CWTQDH03ZTZ0lr7MZRuICsqRiarYvPSACXMVFceI0L5c3caFSIH26gvD7bKU7QO4B8E6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ttps://lh6.googleusercontent.com/Viy76RtSoQPZOlVt0v7DFz1t4jBp-ML4Exy0LfZ_aEtEkUiJxtp-z5aAWYIIMTXuQCjthuOfO9H8CWTQDH03ZTZ0lr7MZRuICsqRiarYvPSACXMVFceI0L5c3caFSIH26gvD7bKU7QO4B8E60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09600" cy="638175"/>
                    </a:xfrm>
                    <a:prstGeom prst="rect">
                      <a:avLst/>
                    </a:prstGeom>
                    <a:noFill/>
                    <a:ln>
                      <a:noFill/>
                    </a:ln>
                  </pic:spPr>
                </pic:pic>
              </a:graphicData>
            </a:graphic>
          </wp:inline>
        </w:drawing>
      </w:r>
    </w:p>
    <w:p w:rsidR="000648C6" w:rsidRPr="00A81B53" w:rsidRDefault="00A81B53" w:rsidP="0032322A">
      <w:pPr>
        <w:spacing w:after="0" w:line="240" w:lineRule="auto"/>
        <w:ind w:hanging="3102"/>
        <w:jc w:val="center"/>
        <w:rPr>
          <w:rFonts w:ascii="Times New Roman" w:eastAsia="Times New Roman" w:hAnsi="Times New Roman" w:cs="Times New Roman"/>
          <w:b/>
          <w:sz w:val="20"/>
          <w:szCs w:val="20"/>
          <w:lang w:eastAsia="pt-BR"/>
        </w:rPr>
      </w:pPr>
      <w:r>
        <w:rPr>
          <w:rFonts w:ascii="Times New Roman" w:eastAsia="Times New Roman" w:hAnsi="Times New Roman" w:cs="Times New Roman"/>
          <w:color w:val="000000"/>
          <w:lang w:eastAsia="pt-BR"/>
        </w:rPr>
        <w:t xml:space="preserve">                                                  </w:t>
      </w:r>
      <w:r w:rsidR="00507E90" w:rsidRPr="00A81B53">
        <w:rPr>
          <w:rFonts w:ascii="Times New Roman" w:eastAsia="Times New Roman" w:hAnsi="Times New Roman" w:cs="Times New Roman"/>
          <w:b/>
          <w:color w:val="000000"/>
          <w:sz w:val="20"/>
          <w:szCs w:val="20"/>
          <w:lang w:eastAsia="pt-BR"/>
        </w:rPr>
        <w:t>SERVIÇO PÚBLICO FEDERAL</w:t>
      </w:r>
    </w:p>
    <w:p w:rsidR="000648C6" w:rsidRPr="00A81B53" w:rsidRDefault="00A81B53" w:rsidP="0032322A">
      <w:pPr>
        <w:spacing w:after="0" w:line="240" w:lineRule="auto"/>
        <w:ind w:hanging="1782"/>
        <w:jc w:val="center"/>
        <w:rPr>
          <w:rFonts w:ascii="Times New Roman" w:eastAsia="Times New Roman" w:hAnsi="Times New Roman" w:cs="Times New Roman"/>
          <w:b/>
          <w:sz w:val="20"/>
          <w:szCs w:val="20"/>
          <w:lang w:eastAsia="pt-BR"/>
        </w:rPr>
      </w:pPr>
      <w:r w:rsidRPr="00A81B53">
        <w:rPr>
          <w:rFonts w:ascii="Times New Roman" w:eastAsia="Times New Roman" w:hAnsi="Times New Roman" w:cs="Times New Roman"/>
          <w:b/>
          <w:color w:val="000000"/>
          <w:sz w:val="20"/>
          <w:szCs w:val="20"/>
          <w:lang w:eastAsia="pt-BR"/>
        </w:rPr>
        <w:t xml:space="preserve">                              </w:t>
      </w:r>
      <w:r w:rsidR="00507E90" w:rsidRPr="00A81B53">
        <w:rPr>
          <w:rFonts w:ascii="Times New Roman" w:eastAsia="Times New Roman" w:hAnsi="Times New Roman" w:cs="Times New Roman"/>
          <w:b/>
          <w:color w:val="000000"/>
          <w:sz w:val="20"/>
          <w:szCs w:val="20"/>
          <w:lang w:eastAsia="pt-BR"/>
        </w:rPr>
        <w:t>UNIVERSIDADE FEDERAL DE CAMPINA GRANDE</w:t>
      </w:r>
    </w:p>
    <w:p w:rsidR="000648C6" w:rsidRPr="00A81B53" w:rsidRDefault="00A81B53" w:rsidP="0032322A">
      <w:pPr>
        <w:spacing w:after="0" w:line="240" w:lineRule="auto"/>
        <w:ind w:hanging="2982"/>
        <w:jc w:val="center"/>
        <w:rPr>
          <w:rFonts w:ascii="Times New Roman" w:eastAsia="Times New Roman" w:hAnsi="Times New Roman" w:cs="Times New Roman"/>
          <w:b/>
          <w:sz w:val="20"/>
          <w:szCs w:val="20"/>
          <w:lang w:eastAsia="pt-BR"/>
        </w:rPr>
      </w:pPr>
      <w:r w:rsidRPr="00A81B53">
        <w:rPr>
          <w:rFonts w:ascii="Times New Roman" w:eastAsia="Times New Roman" w:hAnsi="Times New Roman" w:cs="Times New Roman"/>
          <w:b/>
          <w:color w:val="000000"/>
          <w:sz w:val="20"/>
          <w:szCs w:val="20"/>
          <w:lang w:eastAsia="pt-BR"/>
        </w:rPr>
        <w:t xml:space="preserve">                                               </w:t>
      </w:r>
      <w:r w:rsidR="00507E90" w:rsidRPr="00A81B53">
        <w:rPr>
          <w:rFonts w:ascii="Times New Roman" w:eastAsia="Times New Roman" w:hAnsi="Times New Roman" w:cs="Times New Roman"/>
          <w:b/>
          <w:color w:val="000000"/>
          <w:sz w:val="20"/>
          <w:szCs w:val="20"/>
          <w:lang w:eastAsia="pt-BR"/>
        </w:rPr>
        <w:t>CONSELHO UNIVERSITÁRIO</w:t>
      </w:r>
    </w:p>
    <w:p w:rsidR="000648C6" w:rsidRPr="00A81B53" w:rsidRDefault="00507E90" w:rsidP="0032322A">
      <w:pPr>
        <w:spacing w:after="0" w:line="240" w:lineRule="auto"/>
        <w:ind w:hanging="822"/>
        <w:jc w:val="center"/>
        <w:rPr>
          <w:rFonts w:ascii="Times New Roman" w:eastAsia="Times New Roman" w:hAnsi="Times New Roman" w:cs="Times New Roman"/>
          <w:b/>
          <w:sz w:val="20"/>
          <w:szCs w:val="20"/>
          <w:lang w:eastAsia="pt-BR"/>
        </w:rPr>
      </w:pPr>
      <w:r w:rsidRPr="00A81B53">
        <w:rPr>
          <w:rFonts w:ascii="Times New Roman" w:eastAsia="Times New Roman" w:hAnsi="Times New Roman" w:cs="Times New Roman"/>
          <w:b/>
          <w:color w:val="000000"/>
          <w:sz w:val="20"/>
          <w:szCs w:val="20"/>
          <w:lang w:eastAsia="pt-BR"/>
        </w:rPr>
        <w:t>CÂMARA SUPERIOR DE GESTÃO ADMINISTRATIVO-FINANCEIRA</w:t>
      </w:r>
    </w:p>
    <w:p w:rsidR="000648C6" w:rsidRDefault="00507E90" w:rsidP="0032322A">
      <w:pPr>
        <w:spacing w:after="0" w:line="240" w:lineRule="auto"/>
        <w:ind w:hanging="4162"/>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ANEXO III</w:t>
      </w:r>
    </w:p>
    <w:p w:rsidR="000648C6" w:rsidRDefault="00507E90" w:rsidP="0032322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(RESOLUÇÃO Nº XX/2016)</w:t>
      </w:r>
    </w:p>
    <w:p w:rsidR="000648C6" w:rsidRDefault="000648C6" w:rsidP="0032322A">
      <w:pPr>
        <w:spacing w:after="0" w:line="240" w:lineRule="auto"/>
        <w:rPr>
          <w:rFonts w:ascii="Times New Roman" w:eastAsia="Times New Roman" w:hAnsi="Times New Roman" w:cs="Times New Roman"/>
          <w:sz w:val="24"/>
          <w:szCs w:val="24"/>
          <w:lang w:eastAsia="pt-BR"/>
        </w:rPr>
      </w:pPr>
    </w:p>
    <w:p w:rsidR="000648C6" w:rsidRDefault="00A81B53"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Tabela para avaliação de desempenho didático a ser preenchida pelos discentes</w:t>
      </w:r>
      <w:r>
        <w:rPr>
          <w:rFonts w:ascii="Times New Roman" w:eastAsia="Times New Roman" w:hAnsi="Times New Roman" w:cs="Times New Roman"/>
          <w:sz w:val="24"/>
          <w:szCs w:val="24"/>
          <w:lang w:eastAsia="pt-BR"/>
        </w:rPr>
        <w:br/>
      </w:r>
    </w:p>
    <w:tbl>
      <w:tblPr>
        <w:tblStyle w:val="Tabelacomgrade"/>
        <w:tblW w:w="9145" w:type="dxa"/>
        <w:tblLayout w:type="fixed"/>
        <w:tblLook w:val="04A0" w:firstRow="1" w:lastRow="0" w:firstColumn="1" w:lastColumn="0" w:noHBand="0" w:noVBand="1"/>
      </w:tblPr>
      <w:tblGrid>
        <w:gridCol w:w="534"/>
        <w:gridCol w:w="2714"/>
        <w:gridCol w:w="1498"/>
        <w:gridCol w:w="1469"/>
        <w:gridCol w:w="1446"/>
        <w:gridCol w:w="1484"/>
      </w:tblGrid>
      <w:tr w:rsidR="000648C6">
        <w:tc>
          <w:tcPr>
            <w:tcW w:w="3248" w:type="dxa"/>
            <w:gridSpan w:val="2"/>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Item a ser avaliado</w:t>
            </w:r>
          </w:p>
        </w:tc>
        <w:tc>
          <w:tcPr>
            <w:tcW w:w="5897" w:type="dxa"/>
            <w:gridSpan w:val="4"/>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Valor de cada item</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(a = 0, b = 1, c=2, d = 3)</w:t>
            </w:r>
          </w:p>
        </w:tc>
      </w:tr>
      <w:tr w:rsidR="000648C6">
        <w:tc>
          <w:tcPr>
            <w:tcW w:w="534" w:type="dxa"/>
          </w:tcPr>
          <w:p w:rsidR="000648C6" w:rsidRDefault="000648C6" w:rsidP="0032322A">
            <w:pPr>
              <w:spacing w:after="0" w:line="240" w:lineRule="auto"/>
              <w:rPr>
                <w:rFonts w:ascii="Times New Roman" w:eastAsia="Times New Roman" w:hAnsi="Times New Roman" w:cs="Times New Roman"/>
                <w:sz w:val="24"/>
                <w:szCs w:val="24"/>
                <w:lang w:eastAsia="pt-BR"/>
              </w:rPr>
            </w:pPr>
          </w:p>
        </w:tc>
        <w:tc>
          <w:tcPr>
            <w:tcW w:w="2714" w:type="dxa"/>
          </w:tcPr>
          <w:p w:rsidR="000648C6" w:rsidRDefault="000648C6" w:rsidP="0032322A">
            <w:pPr>
              <w:spacing w:after="0" w:line="240" w:lineRule="auto"/>
              <w:rPr>
                <w:rFonts w:ascii="Times New Roman" w:eastAsia="Times New Roman" w:hAnsi="Times New Roman" w:cs="Times New Roman"/>
                <w:sz w:val="24"/>
                <w:szCs w:val="24"/>
                <w:lang w:eastAsia="pt-BR"/>
              </w:rPr>
            </w:pPr>
          </w:p>
        </w:tc>
        <w:tc>
          <w:tcPr>
            <w:tcW w:w="1498" w:type="dxa"/>
          </w:tcPr>
          <w:p w:rsidR="000648C6" w:rsidRDefault="00507E90" w:rsidP="0032322A">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a</w:t>
            </w:r>
            <w:proofErr w:type="gramEnd"/>
          </w:p>
        </w:tc>
        <w:tc>
          <w:tcPr>
            <w:tcW w:w="1469" w:type="dxa"/>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w:t>
            </w:r>
          </w:p>
        </w:tc>
        <w:tc>
          <w:tcPr>
            <w:tcW w:w="1446" w:type="dxa"/>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p>
        </w:tc>
        <w:tc>
          <w:tcPr>
            <w:tcW w:w="1484" w:type="dxa"/>
          </w:tcPr>
          <w:p w:rsidR="000648C6" w:rsidRDefault="00507E90" w:rsidP="0032322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w:t>
            </w:r>
          </w:p>
        </w:tc>
      </w:tr>
      <w:tr w:rsidR="000648C6">
        <w:tc>
          <w:tcPr>
            <w:tcW w:w="53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271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Planejamento de aulas</w:t>
            </w:r>
          </w:p>
        </w:tc>
        <w:tc>
          <w:tcPr>
            <w:tcW w:w="1498"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Insuficiente</w:t>
            </w:r>
          </w:p>
        </w:tc>
        <w:tc>
          <w:tcPr>
            <w:tcW w:w="1469"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Regular</w:t>
            </w:r>
          </w:p>
        </w:tc>
        <w:tc>
          <w:tcPr>
            <w:tcW w:w="1446"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Bom</w:t>
            </w:r>
          </w:p>
        </w:tc>
        <w:tc>
          <w:tcPr>
            <w:tcW w:w="1484"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Excelente</w:t>
            </w:r>
          </w:p>
        </w:tc>
      </w:tr>
      <w:tr w:rsidR="000648C6">
        <w:tc>
          <w:tcPr>
            <w:tcW w:w="53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271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Interesse pela disciplina</w:t>
            </w:r>
          </w:p>
        </w:tc>
        <w:tc>
          <w:tcPr>
            <w:tcW w:w="1498"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Insuficiente</w:t>
            </w:r>
          </w:p>
        </w:tc>
        <w:tc>
          <w:tcPr>
            <w:tcW w:w="1469"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Regular</w:t>
            </w:r>
          </w:p>
        </w:tc>
        <w:tc>
          <w:tcPr>
            <w:tcW w:w="1446"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Bom</w:t>
            </w:r>
          </w:p>
        </w:tc>
        <w:tc>
          <w:tcPr>
            <w:tcW w:w="1484"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Excelente</w:t>
            </w:r>
          </w:p>
        </w:tc>
      </w:tr>
      <w:tr w:rsidR="000648C6">
        <w:tc>
          <w:tcPr>
            <w:tcW w:w="53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271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Atualização da matéria</w:t>
            </w:r>
          </w:p>
        </w:tc>
        <w:tc>
          <w:tcPr>
            <w:tcW w:w="1498"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Insuficiente</w:t>
            </w:r>
          </w:p>
        </w:tc>
        <w:tc>
          <w:tcPr>
            <w:tcW w:w="1469"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Regular</w:t>
            </w:r>
          </w:p>
        </w:tc>
        <w:tc>
          <w:tcPr>
            <w:tcW w:w="1446"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Bom</w:t>
            </w:r>
          </w:p>
        </w:tc>
        <w:tc>
          <w:tcPr>
            <w:tcW w:w="1484"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Excelente</w:t>
            </w:r>
          </w:p>
        </w:tc>
      </w:tr>
      <w:tr w:rsidR="000648C6">
        <w:tc>
          <w:tcPr>
            <w:tcW w:w="53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271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Formas de apresentação da disciplina</w:t>
            </w:r>
          </w:p>
        </w:tc>
        <w:tc>
          <w:tcPr>
            <w:tcW w:w="1498"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Insuficiente</w:t>
            </w:r>
          </w:p>
        </w:tc>
        <w:tc>
          <w:tcPr>
            <w:tcW w:w="1469"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Regular</w:t>
            </w:r>
          </w:p>
        </w:tc>
        <w:tc>
          <w:tcPr>
            <w:tcW w:w="1446"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Bom</w:t>
            </w:r>
          </w:p>
        </w:tc>
        <w:tc>
          <w:tcPr>
            <w:tcW w:w="1484"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Excelente</w:t>
            </w:r>
          </w:p>
        </w:tc>
      </w:tr>
      <w:tr w:rsidR="000648C6">
        <w:tc>
          <w:tcPr>
            <w:tcW w:w="53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271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Capacidade de transmissão dos conhecimentos</w:t>
            </w:r>
          </w:p>
        </w:tc>
        <w:tc>
          <w:tcPr>
            <w:tcW w:w="1498"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Insuficiente</w:t>
            </w:r>
          </w:p>
        </w:tc>
        <w:tc>
          <w:tcPr>
            <w:tcW w:w="1469"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Regular</w:t>
            </w:r>
          </w:p>
        </w:tc>
        <w:tc>
          <w:tcPr>
            <w:tcW w:w="1446"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Bom</w:t>
            </w:r>
          </w:p>
        </w:tc>
        <w:tc>
          <w:tcPr>
            <w:tcW w:w="1484"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Excelente</w:t>
            </w:r>
          </w:p>
        </w:tc>
      </w:tr>
      <w:tr w:rsidR="000648C6">
        <w:tc>
          <w:tcPr>
            <w:tcW w:w="53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271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Experiência </w:t>
            </w:r>
            <w:proofErr w:type="gramStart"/>
            <w:r>
              <w:rPr>
                <w:rFonts w:ascii="Times New Roman" w:eastAsia="Times New Roman" w:hAnsi="Times New Roman" w:cs="Times New Roman"/>
                <w:sz w:val="24"/>
                <w:szCs w:val="24"/>
                <w:lang w:eastAsia="pt-BR"/>
              </w:rPr>
              <w:t>extra acadêmica</w:t>
            </w:r>
            <w:proofErr w:type="gramEnd"/>
            <w:r>
              <w:rPr>
                <w:rFonts w:ascii="Times New Roman" w:eastAsia="Times New Roman" w:hAnsi="Times New Roman" w:cs="Times New Roman"/>
                <w:sz w:val="24"/>
                <w:szCs w:val="24"/>
                <w:lang w:eastAsia="pt-BR"/>
              </w:rPr>
              <w:t xml:space="preserve"> demonstrada</w:t>
            </w:r>
          </w:p>
        </w:tc>
        <w:tc>
          <w:tcPr>
            <w:tcW w:w="1498"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Insuficiente</w:t>
            </w:r>
          </w:p>
        </w:tc>
        <w:tc>
          <w:tcPr>
            <w:tcW w:w="1469"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Regular</w:t>
            </w:r>
          </w:p>
        </w:tc>
        <w:tc>
          <w:tcPr>
            <w:tcW w:w="1446"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Bom</w:t>
            </w:r>
          </w:p>
        </w:tc>
        <w:tc>
          <w:tcPr>
            <w:tcW w:w="1484"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Excelente</w:t>
            </w:r>
          </w:p>
        </w:tc>
      </w:tr>
      <w:tr w:rsidR="000648C6">
        <w:tc>
          <w:tcPr>
            <w:tcW w:w="53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271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Relacionamento com a turma</w:t>
            </w:r>
          </w:p>
        </w:tc>
        <w:tc>
          <w:tcPr>
            <w:tcW w:w="1498"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Insuficiente</w:t>
            </w:r>
          </w:p>
        </w:tc>
        <w:tc>
          <w:tcPr>
            <w:tcW w:w="1469"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Regular</w:t>
            </w:r>
          </w:p>
        </w:tc>
        <w:tc>
          <w:tcPr>
            <w:tcW w:w="1446"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Bom</w:t>
            </w:r>
          </w:p>
        </w:tc>
        <w:tc>
          <w:tcPr>
            <w:tcW w:w="1484"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Excelente</w:t>
            </w:r>
          </w:p>
        </w:tc>
      </w:tr>
      <w:tr w:rsidR="000648C6">
        <w:tc>
          <w:tcPr>
            <w:tcW w:w="53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271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Atendimento aos alunos fora da sala de aula</w:t>
            </w:r>
          </w:p>
        </w:tc>
        <w:tc>
          <w:tcPr>
            <w:tcW w:w="1498"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Insuficiente</w:t>
            </w:r>
          </w:p>
        </w:tc>
        <w:tc>
          <w:tcPr>
            <w:tcW w:w="1469"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Regular</w:t>
            </w:r>
          </w:p>
        </w:tc>
        <w:tc>
          <w:tcPr>
            <w:tcW w:w="1446"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Bom</w:t>
            </w:r>
          </w:p>
        </w:tc>
        <w:tc>
          <w:tcPr>
            <w:tcW w:w="1484"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Excelente</w:t>
            </w:r>
          </w:p>
        </w:tc>
      </w:tr>
      <w:tr w:rsidR="000648C6">
        <w:tc>
          <w:tcPr>
            <w:tcW w:w="53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271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Contato individual </w:t>
            </w:r>
          </w:p>
        </w:tc>
        <w:tc>
          <w:tcPr>
            <w:tcW w:w="1498"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Insuficiente</w:t>
            </w:r>
          </w:p>
        </w:tc>
        <w:tc>
          <w:tcPr>
            <w:tcW w:w="1469"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Regular</w:t>
            </w:r>
          </w:p>
        </w:tc>
        <w:tc>
          <w:tcPr>
            <w:tcW w:w="1446"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Bom</w:t>
            </w:r>
          </w:p>
        </w:tc>
        <w:tc>
          <w:tcPr>
            <w:tcW w:w="1484"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Excelente</w:t>
            </w:r>
          </w:p>
        </w:tc>
      </w:tr>
      <w:tr w:rsidR="000648C6">
        <w:tc>
          <w:tcPr>
            <w:tcW w:w="53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271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Quanto à pontualidade</w:t>
            </w:r>
          </w:p>
        </w:tc>
        <w:tc>
          <w:tcPr>
            <w:tcW w:w="1498"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Insuficiente</w:t>
            </w:r>
          </w:p>
        </w:tc>
        <w:tc>
          <w:tcPr>
            <w:tcW w:w="1469"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Regular</w:t>
            </w:r>
          </w:p>
        </w:tc>
        <w:tc>
          <w:tcPr>
            <w:tcW w:w="1446"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Bom</w:t>
            </w:r>
          </w:p>
        </w:tc>
        <w:tc>
          <w:tcPr>
            <w:tcW w:w="1484"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Excelente</w:t>
            </w:r>
          </w:p>
        </w:tc>
      </w:tr>
      <w:tr w:rsidR="000648C6">
        <w:tc>
          <w:tcPr>
            <w:tcW w:w="53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271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Metodologia de avaliação adotada</w:t>
            </w:r>
          </w:p>
        </w:tc>
        <w:tc>
          <w:tcPr>
            <w:tcW w:w="1498"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Insuficiente</w:t>
            </w:r>
          </w:p>
        </w:tc>
        <w:tc>
          <w:tcPr>
            <w:tcW w:w="1469"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Regular</w:t>
            </w:r>
          </w:p>
        </w:tc>
        <w:tc>
          <w:tcPr>
            <w:tcW w:w="1446"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Bom</w:t>
            </w:r>
          </w:p>
        </w:tc>
        <w:tc>
          <w:tcPr>
            <w:tcW w:w="1484"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Excelente</w:t>
            </w:r>
          </w:p>
        </w:tc>
      </w:tr>
      <w:tr w:rsidR="000648C6">
        <w:tc>
          <w:tcPr>
            <w:tcW w:w="53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271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Seu conceito geral para o professor</w:t>
            </w:r>
          </w:p>
        </w:tc>
        <w:tc>
          <w:tcPr>
            <w:tcW w:w="1498"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Insuficiente</w:t>
            </w:r>
          </w:p>
        </w:tc>
        <w:tc>
          <w:tcPr>
            <w:tcW w:w="1469"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Regular</w:t>
            </w:r>
          </w:p>
        </w:tc>
        <w:tc>
          <w:tcPr>
            <w:tcW w:w="1446"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Bom</w:t>
            </w:r>
          </w:p>
        </w:tc>
        <w:tc>
          <w:tcPr>
            <w:tcW w:w="1484" w:type="dxa"/>
          </w:tcPr>
          <w:p w:rsidR="000648C6" w:rsidRDefault="00507E90" w:rsidP="0032322A">
            <w:pPr>
              <w:spacing w:after="0" w:line="240" w:lineRule="auto"/>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sz w:val="20"/>
                <w:szCs w:val="20"/>
                <w:lang w:eastAsia="pt-BR"/>
              </w:rPr>
              <w:t xml:space="preserve">( </w:t>
            </w:r>
            <w:proofErr w:type="gramEnd"/>
            <w:r>
              <w:rPr>
                <w:rFonts w:ascii="Times New Roman" w:eastAsia="Times New Roman" w:hAnsi="Times New Roman" w:cs="Times New Roman"/>
                <w:sz w:val="20"/>
                <w:szCs w:val="20"/>
                <w:lang w:eastAsia="pt-BR"/>
              </w:rPr>
              <w:t>) Excelente</w:t>
            </w:r>
          </w:p>
        </w:tc>
      </w:tr>
      <w:tr w:rsidR="000648C6">
        <w:tc>
          <w:tcPr>
            <w:tcW w:w="534" w:type="dxa"/>
          </w:tcPr>
          <w:p w:rsidR="000648C6" w:rsidRDefault="000648C6" w:rsidP="0032322A">
            <w:pPr>
              <w:spacing w:after="0" w:line="240" w:lineRule="auto"/>
              <w:rPr>
                <w:rFonts w:ascii="Times New Roman" w:eastAsia="Times New Roman" w:hAnsi="Times New Roman" w:cs="Times New Roman"/>
                <w:sz w:val="24"/>
                <w:szCs w:val="24"/>
                <w:lang w:eastAsia="pt-BR"/>
              </w:rPr>
            </w:pPr>
          </w:p>
        </w:tc>
        <w:tc>
          <w:tcPr>
            <w:tcW w:w="2714"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Total por item</w:t>
            </w:r>
          </w:p>
        </w:tc>
        <w:tc>
          <w:tcPr>
            <w:tcW w:w="1498" w:type="dxa"/>
          </w:tcPr>
          <w:p w:rsidR="000648C6" w:rsidRDefault="000648C6" w:rsidP="0032322A">
            <w:pPr>
              <w:spacing w:after="0" w:line="240" w:lineRule="auto"/>
              <w:rPr>
                <w:rFonts w:ascii="Times New Roman" w:eastAsia="Times New Roman" w:hAnsi="Times New Roman" w:cs="Times New Roman"/>
                <w:sz w:val="24"/>
                <w:szCs w:val="24"/>
                <w:lang w:eastAsia="pt-BR"/>
              </w:rPr>
            </w:pPr>
          </w:p>
        </w:tc>
        <w:tc>
          <w:tcPr>
            <w:tcW w:w="1469" w:type="dxa"/>
          </w:tcPr>
          <w:p w:rsidR="000648C6" w:rsidRDefault="000648C6" w:rsidP="0032322A">
            <w:pPr>
              <w:spacing w:after="0" w:line="240" w:lineRule="auto"/>
              <w:rPr>
                <w:rFonts w:ascii="Times New Roman" w:eastAsia="Times New Roman" w:hAnsi="Times New Roman" w:cs="Times New Roman"/>
                <w:sz w:val="24"/>
                <w:szCs w:val="24"/>
                <w:lang w:eastAsia="pt-BR"/>
              </w:rPr>
            </w:pPr>
          </w:p>
        </w:tc>
        <w:tc>
          <w:tcPr>
            <w:tcW w:w="1446" w:type="dxa"/>
          </w:tcPr>
          <w:p w:rsidR="000648C6" w:rsidRDefault="000648C6" w:rsidP="0032322A">
            <w:pPr>
              <w:spacing w:after="0" w:line="240" w:lineRule="auto"/>
              <w:rPr>
                <w:rFonts w:ascii="Times New Roman" w:eastAsia="Times New Roman" w:hAnsi="Times New Roman" w:cs="Times New Roman"/>
                <w:sz w:val="24"/>
                <w:szCs w:val="24"/>
                <w:lang w:eastAsia="pt-BR"/>
              </w:rPr>
            </w:pPr>
          </w:p>
        </w:tc>
        <w:tc>
          <w:tcPr>
            <w:tcW w:w="1484" w:type="dxa"/>
          </w:tcPr>
          <w:p w:rsidR="000648C6" w:rsidRDefault="000648C6" w:rsidP="0032322A">
            <w:pPr>
              <w:spacing w:after="0" w:line="240" w:lineRule="auto"/>
              <w:rPr>
                <w:rFonts w:ascii="Times New Roman" w:eastAsia="Times New Roman" w:hAnsi="Times New Roman" w:cs="Times New Roman"/>
                <w:sz w:val="24"/>
                <w:szCs w:val="24"/>
                <w:lang w:eastAsia="pt-BR"/>
              </w:rPr>
            </w:pPr>
          </w:p>
        </w:tc>
      </w:tr>
      <w:tr w:rsidR="000648C6">
        <w:tc>
          <w:tcPr>
            <w:tcW w:w="534" w:type="dxa"/>
          </w:tcPr>
          <w:p w:rsidR="000648C6" w:rsidRDefault="000648C6" w:rsidP="0032322A">
            <w:pPr>
              <w:spacing w:after="0" w:line="240" w:lineRule="auto"/>
              <w:rPr>
                <w:rFonts w:ascii="Times New Roman" w:eastAsia="Times New Roman" w:hAnsi="Times New Roman" w:cs="Times New Roman"/>
                <w:sz w:val="24"/>
                <w:szCs w:val="24"/>
                <w:lang w:eastAsia="pt-BR"/>
              </w:rPr>
            </w:pPr>
          </w:p>
        </w:tc>
        <w:tc>
          <w:tcPr>
            <w:tcW w:w="2714" w:type="dxa"/>
          </w:tcPr>
          <w:p w:rsidR="000648C6" w:rsidRDefault="000648C6" w:rsidP="0032322A">
            <w:pPr>
              <w:spacing w:after="0" w:line="240" w:lineRule="auto"/>
              <w:rPr>
                <w:rFonts w:ascii="Times New Roman" w:eastAsia="Times New Roman" w:hAnsi="Times New Roman" w:cs="Times New Roman"/>
                <w:sz w:val="24"/>
                <w:szCs w:val="24"/>
                <w:lang w:eastAsia="pt-BR"/>
              </w:rPr>
            </w:pPr>
          </w:p>
        </w:tc>
        <w:tc>
          <w:tcPr>
            <w:tcW w:w="1498" w:type="dxa"/>
          </w:tcPr>
          <w:p w:rsidR="000648C6" w:rsidRDefault="000648C6" w:rsidP="0032322A">
            <w:pPr>
              <w:spacing w:after="0" w:line="240" w:lineRule="auto"/>
              <w:rPr>
                <w:rFonts w:ascii="Times New Roman" w:eastAsia="Times New Roman" w:hAnsi="Times New Roman" w:cs="Times New Roman"/>
                <w:sz w:val="24"/>
                <w:szCs w:val="24"/>
                <w:lang w:eastAsia="pt-BR"/>
              </w:rPr>
            </w:pPr>
          </w:p>
        </w:tc>
        <w:tc>
          <w:tcPr>
            <w:tcW w:w="1469" w:type="dxa"/>
          </w:tcPr>
          <w:p w:rsidR="000648C6" w:rsidRDefault="000648C6" w:rsidP="0032322A">
            <w:pPr>
              <w:spacing w:after="0" w:line="240" w:lineRule="auto"/>
              <w:rPr>
                <w:rFonts w:ascii="Times New Roman" w:eastAsia="Times New Roman" w:hAnsi="Times New Roman" w:cs="Times New Roman"/>
                <w:sz w:val="24"/>
                <w:szCs w:val="24"/>
                <w:lang w:eastAsia="pt-BR"/>
              </w:rPr>
            </w:pPr>
          </w:p>
        </w:tc>
        <w:tc>
          <w:tcPr>
            <w:tcW w:w="1446"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Total (soma dos itens)</w:t>
            </w:r>
          </w:p>
        </w:tc>
        <w:tc>
          <w:tcPr>
            <w:tcW w:w="1484" w:type="dxa"/>
          </w:tcPr>
          <w:p w:rsidR="000648C6" w:rsidRDefault="000648C6" w:rsidP="0032322A">
            <w:pPr>
              <w:spacing w:after="0" w:line="240" w:lineRule="auto"/>
              <w:rPr>
                <w:rFonts w:ascii="Times New Roman" w:eastAsia="Times New Roman" w:hAnsi="Times New Roman" w:cs="Times New Roman"/>
                <w:sz w:val="24"/>
                <w:szCs w:val="24"/>
                <w:lang w:eastAsia="pt-BR"/>
              </w:rPr>
            </w:pPr>
          </w:p>
        </w:tc>
      </w:tr>
      <w:tr w:rsidR="000648C6">
        <w:tc>
          <w:tcPr>
            <w:tcW w:w="534" w:type="dxa"/>
          </w:tcPr>
          <w:p w:rsidR="000648C6" w:rsidRDefault="000648C6" w:rsidP="0032322A">
            <w:pPr>
              <w:spacing w:after="0" w:line="240" w:lineRule="auto"/>
              <w:rPr>
                <w:rFonts w:ascii="Times New Roman" w:eastAsia="Times New Roman" w:hAnsi="Times New Roman" w:cs="Times New Roman"/>
                <w:sz w:val="24"/>
                <w:szCs w:val="24"/>
                <w:lang w:eastAsia="pt-BR"/>
              </w:rPr>
            </w:pPr>
          </w:p>
        </w:tc>
        <w:tc>
          <w:tcPr>
            <w:tcW w:w="2714" w:type="dxa"/>
          </w:tcPr>
          <w:p w:rsidR="000648C6" w:rsidRDefault="000648C6" w:rsidP="0032322A">
            <w:pPr>
              <w:spacing w:after="0" w:line="240" w:lineRule="auto"/>
              <w:rPr>
                <w:rFonts w:ascii="Times New Roman" w:eastAsia="Times New Roman" w:hAnsi="Times New Roman" w:cs="Times New Roman"/>
                <w:sz w:val="24"/>
                <w:szCs w:val="24"/>
                <w:lang w:eastAsia="pt-BR"/>
              </w:rPr>
            </w:pPr>
          </w:p>
        </w:tc>
        <w:tc>
          <w:tcPr>
            <w:tcW w:w="1498" w:type="dxa"/>
          </w:tcPr>
          <w:p w:rsidR="000648C6" w:rsidRDefault="000648C6" w:rsidP="0032322A">
            <w:pPr>
              <w:spacing w:after="0" w:line="240" w:lineRule="auto"/>
              <w:rPr>
                <w:rFonts w:ascii="Times New Roman" w:eastAsia="Times New Roman" w:hAnsi="Times New Roman" w:cs="Times New Roman"/>
                <w:sz w:val="24"/>
                <w:szCs w:val="24"/>
                <w:lang w:eastAsia="pt-BR"/>
              </w:rPr>
            </w:pPr>
          </w:p>
        </w:tc>
        <w:tc>
          <w:tcPr>
            <w:tcW w:w="1469" w:type="dxa"/>
          </w:tcPr>
          <w:p w:rsidR="000648C6" w:rsidRDefault="000648C6" w:rsidP="0032322A">
            <w:pPr>
              <w:spacing w:after="0" w:line="240" w:lineRule="auto"/>
              <w:rPr>
                <w:rFonts w:ascii="Times New Roman" w:eastAsia="Times New Roman" w:hAnsi="Times New Roman" w:cs="Times New Roman"/>
                <w:sz w:val="24"/>
                <w:szCs w:val="24"/>
                <w:lang w:eastAsia="pt-BR"/>
              </w:rPr>
            </w:pPr>
          </w:p>
        </w:tc>
        <w:tc>
          <w:tcPr>
            <w:tcW w:w="1446" w:type="dxa"/>
          </w:tcPr>
          <w:p w:rsidR="000648C6" w:rsidRDefault="00507E90" w:rsidP="0032322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Média</w:t>
            </w:r>
          </w:p>
        </w:tc>
        <w:tc>
          <w:tcPr>
            <w:tcW w:w="1484" w:type="dxa"/>
          </w:tcPr>
          <w:p w:rsidR="000648C6" w:rsidRDefault="000648C6" w:rsidP="0032322A">
            <w:pPr>
              <w:spacing w:after="0" w:line="240" w:lineRule="auto"/>
              <w:rPr>
                <w:rFonts w:ascii="Times New Roman" w:eastAsia="Times New Roman" w:hAnsi="Times New Roman" w:cs="Times New Roman"/>
                <w:sz w:val="24"/>
                <w:szCs w:val="24"/>
                <w:lang w:eastAsia="pt-BR"/>
              </w:rPr>
            </w:pPr>
          </w:p>
        </w:tc>
      </w:tr>
    </w:tbl>
    <w:p w:rsidR="000648C6" w:rsidRDefault="000648C6" w:rsidP="00105D18">
      <w:pPr>
        <w:spacing w:after="0" w:line="240" w:lineRule="auto"/>
        <w:rPr>
          <w:rFonts w:ascii="Times New Roman" w:eastAsia="Times New Roman" w:hAnsi="Times New Roman" w:cs="Times New Roman"/>
          <w:sz w:val="24"/>
          <w:szCs w:val="24"/>
          <w:lang w:eastAsia="pt-BR"/>
        </w:rPr>
      </w:pPr>
    </w:p>
    <w:sectPr w:rsidR="000648C6" w:rsidSect="000E4173">
      <w:pgSz w:w="11906" w:h="16838"/>
      <w:pgMar w:top="1417" w:right="1700" w:bottom="1701" w:left="1276"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candeia" w:date="2018-07-12T15:26:00Z" w:initials="e">
    <w:p w:rsidR="00507E90" w:rsidRDefault="00507E90">
      <w:pPr>
        <w:pStyle w:val="Textodecomentrio"/>
      </w:pPr>
      <w:r>
        <w:t xml:space="preserve">O que colocar considerando o novo entendimento? Retirar? Ver Artigo </w:t>
      </w:r>
      <w:r>
        <w:rPr>
          <w:rFonts w:ascii="Arial" w:hAnsi="Arial" w:cs="Arial"/>
          <w:color w:val="000000"/>
          <w:shd w:val="clear" w:color="auto" w:fill="FFFFFF"/>
        </w:rPr>
        <w:t xml:space="preserve">Art. 13-A. da Lei </w:t>
      </w:r>
      <w:hyperlink r:id="rId1" w:history="1">
        <w:proofErr w:type="spellStart"/>
        <w:r>
          <w:rPr>
            <w:rStyle w:val="Hyperlink"/>
            <w:rFonts w:ascii="Arial" w:hAnsi="Arial" w:cs="Arial"/>
            <w:b/>
            <w:bCs/>
            <w:color w:val="000080"/>
          </w:rPr>
          <w:t>LEI</w:t>
        </w:r>
        <w:proofErr w:type="spellEnd"/>
        <w:r>
          <w:rPr>
            <w:rStyle w:val="Hyperlink"/>
            <w:rFonts w:ascii="Arial" w:hAnsi="Arial" w:cs="Arial"/>
            <w:b/>
            <w:bCs/>
            <w:color w:val="000080"/>
          </w:rPr>
          <w:t xml:space="preserve"> Nº 12.772, DE 28 DE DEZEMBRO DE </w:t>
        </w:r>
        <w:proofErr w:type="gramStart"/>
        <w:r>
          <w:rPr>
            <w:rStyle w:val="Hyperlink"/>
            <w:rFonts w:ascii="Arial" w:hAnsi="Arial" w:cs="Arial"/>
            <w:b/>
            <w:bCs/>
            <w:color w:val="000080"/>
          </w:rPr>
          <w:t>2012.</w:t>
        </w:r>
        <w:proofErr w:type="gramEnd"/>
      </w:hyperlink>
      <w:r>
        <w:rPr>
          <w:rStyle w:val="Forte"/>
          <w:rFonts w:ascii="Arial" w:hAnsi="Arial" w:cs="Arial"/>
          <w:color w:val="000080"/>
        </w:rPr>
        <w:t xml:space="preserve"> Alterado pela </w:t>
      </w:r>
      <w:r>
        <w:rPr>
          <w:rFonts w:ascii="Arial" w:hAnsi="Arial" w:cs="Arial"/>
          <w:color w:val="000000"/>
          <w:shd w:val="clear" w:color="auto" w:fill="FFFFFF"/>
        </w:rPr>
        <w:t> </w:t>
      </w:r>
      <w:hyperlink r:id="rId2" w:anchor="art1" w:history="1">
        <w:r>
          <w:rPr>
            <w:rStyle w:val="Hyperlink"/>
            <w:rFonts w:ascii="Arial" w:hAnsi="Arial" w:cs="Arial"/>
          </w:rPr>
          <w:t>(Incluído pela Lei nº 13.325, de 2016)</w:t>
        </w:r>
      </w:hyperlink>
      <w:r>
        <w:rPr>
          <w:rFonts w:ascii="Arial" w:hAnsi="Arial" w:cs="Arial"/>
          <w:color w:val="000000"/>
        </w:rPr>
        <w:t xml:space="preserve"> que vai de encontro a Norma Técnica.</w:t>
      </w:r>
    </w:p>
  </w:comment>
  <w:comment w:id="1" w:author="COMPUTER" w:date="2018-06-10T15:45:00Z" w:initials="C">
    <w:p w:rsidR="00507E90" w:rsidRDefault="00507E90">
      <w:pPr>
        <w:pStyle w:val="Textodecomentrio"/>
        <w:spacing w:after="0"/>
      </w:pPr>
      <w:r>
        <w:t>Ver com o pessoal da ETSC. Já conversei com Wellington e ficamos de agendar, essa semana, um momento para ver como ficar a questão.</w:t>
      </w:r>
    </w:p>
  </w:comment>
  <w:comment w:id="3" w:author="ecandeia" w:date="2018-07-13T08:17:00Z" w:initials="e">
    <w:p w:rsidR="00507E90" w:rsidRDefault="00507E90">
      <w:pPr>
        <w:pStyle w:val="Textodecomentrio"/>
      </w:pPr>
      <w:r>
        <w:t>O que é o setor competente?</w:t>
      </w:r>
    </w:p>
  </w:comment>
  <w:comment w:id="4" w:author="ecandeia" w:date="2018-07-13T08:38:00Z" w:initials="e">
    <w:p w:rsidR="00507E90" w:rsidRDefault="00507E90">
      <w:pPr>
        <w:pStyle w:val="Textodecomentrio"/>
      </w:pPr>
      <w:r>
        <w:t>?</w:t>
      </w:r>
    </w:p>
  </w:comment>
  <w:comment w:id="5" w:author="ecandeia" w:date="2018-07-13T08:48:00Z" w:initials="e">
    <w:p w:rsidR="00507E90" w:rsidRDefault="00507E90">
      <w:pPr>
        <w:pStyle w:val="Textodecomentrio"/>
      </w:pPr>
      <w:r>
        <w:t>Existe em alguma instituição?</w:t>
      </w:r>
    </w:p>
  </w:comment>
  <w:comment w:id="6" w:author="ecandeia" w:date="2018-07-13T08:53:00Z" w:initials="e">
    <w:p w:rsidR="00507E90" w:rsidRDefault="00507E90">
      <w:pPr>
        <w:pStyle w:val="Textodecomentrio"/>
      </w:pPr>
      <w:r>
        <w:t xml:space="preserve">Pontuação correspondente </w:t>
      </w:r>
      <w:proofErr w:type="gramStart"/>
      <w:r>
        <w:t>a</w:t>
      </w:r>
      <w:proofErr w:type="gramEnd"/>
      <w:r>
        <w:t xml:space="preserve"> classe do professor.</w:t>
      </w:r>
    </w:p>
  </w:comment>
  <w:comment w:id="7" w:author="ecandeia" w:date="2018-07-13T08:54:00Z" w:initials="e">
    <w:p w:rsidR="00507E90" w:rsidRDefault="00507E90">
      <w:pPr>
        <w:pStyle w:val="Textodecomentrio"/>
      </w:pPr>
      <w:r>
        <w:t xml:space="preserve">Metade da pontuação atribuída </w:t>
      </w:r>
      <w:proofErr w:type="gramStart"/>
      <w:r>
        <w:t>a</w:t>
      </w:r>
      <w:proofErr w:type="gramEnd"/>
      <w:r>
        <w:t xml:space="preserve"> classe do professor</w:t>
      </w:r>
    </w:p>
  </w:comment>
  <w:comment w:id="8" w:author="ecandeia" w:date="2018-07-13T08:54:00Z" w:initials="e">
    <w:p w:rsidR="00507E90" w:rsidRDefault="00507E90">
      <w:pPr>
        <w:pStyle w:val="Textodecomentrio"/>
      </w:pPr>
      <w:r>
        <w:t xml:space="preserve">Metade da pontuação atribuída </w:t>
      </w:r>
      <w:proofErr w:type="gramStart"/>
      <w:r>
        <w:t>a</w:t>
      </w:r>
      <w:proofErr w:type="gramEnd"/>
      <w:r>
        <w:t xml:space="preserve"> classe do professor</w:t>
      </w:r>
    </w:p>
  </w:comment>
  <w:comment w:id="9" w:author="ecandeia" w:date="2018-07-23T10:46:00Z" w:initials="e">
    <w:p w:rsidR="00BA6321" w:rsidRDefault="00BA6321" w:rsidP="00BA6321">
      <w:pPr>
        <w:pStyle w:val="Textodecomentrio"/>
      </w:pPr>
      <w:r>
        <w:t>A ser definido pelo pessoal do EBTT.</w:t>
      </w:r>
    </w:p>
  </w:comment>
  <w:comment w:id="10" w:author="ecandeia" w:date="2018-07-23T10:44:00Z" w:initials="e">
    <w:p w:rsidR="00BA6321" w:rsidRDefault="00BA6321" w:rsidP="00BA6321">
      <w:pPr>
        <w:pStyle w:val="Textodecomentrio"/>
      </w:pPr>
      <w:r>
        <w:t>Verificar</w:t>
      </w:r>
    </w:p>
  </w:comment>
  <w:comment w:id="11" w:author="ecandeia" w:date="2018-07-23T10:48:00Z" w:initials="e">
    <w:p w:rsidR="00897DDD" w:rsidRDefault="00897DDD" w:rsidP="00897DDD">
      <w:pPr>
        <w:pStyle w:val="Textodecomentrio"/>
      </w:pPr>
      <w:proofErr w:type="spellStart"/>
      <w:r>
        <w:t>Verficar</w:t>
      </w:r>
      <w:proofErr w:type="spellEnd"/>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6330A71" w15:done="0"/>
  <w15:commentEx w15:paraId="5522338A" w15:done="0"/>
  <w15:commentEx w15:paraId="21521136" w15:done="0"/>
  <w15:commentEx w15:paraId="69B36F23" w15:done="0"/>
  <w15:commentEx w15:paraId="3FAB72AE" w15:done="0"/>
  <w15:commentEx w15:paraId="12F86B1D" w15:done="0"/>
  <w15:commentEx w15:paraId="5D9A387E" w15:done="0"/>
  <w15:commentEx w15:paraId="77DE2670" w15:done="0"/>
  <w15:commentEx w15:paraId="1E0B4273" w15:done="0"/>
  <w15:commentEx w15:paraId="3C46316B" w15:done="0"/>
  <w15:commentEx w15:paraId="7A9A667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E4BF53"/>
    <w:multiLevelType w:val="singleLevel"/>
    <w:tmpl w:val="D5105986"/>
    <w:lvl w:ilvl="0">
      <w:start w:val="1"/>
      <w:numFmt w:val="upperRoman"/>
      <w:suff w:val="space"/>
      <w:lvlText w:val="%1-"/>
      <w:lvlJc w:val="left"/>
      <w:rPr>
        <w:rFonts w:ascii="Times New Roman" w:eastAsia="Times New Roman" w:hAnsi="Times New Roman" w:cs="Times New Roman"/>
        <w:b/>
      </w:rPr>
    </w:lvl>
  </w:abstractNum>
  <w:abstractNum w:abstractNumId="1">
    <w:nsid w:val="008B7015"/>
    <w:multiLevelType w:val="multilevel"/>
    <w:tmpl w:val="008B7015"/>
    <w:lvl w:ilvl="0">
      <w:start w:val="7"/>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26F4FEA"/>
    <w:multiLevelType w:val="multilevel"/>
    <w:tmpl w:val="126F4FEA"/>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18397AD4"/>
    <w:multiLevelType w:val="multilevel"/>
    <w:tmpl w:val="18397AD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C7D306D"/>
    <w:multiLevelType w:val="multilevel"/>
    <w:tmpl w:val="1C7D306D"/>
    <w:lvl w:ilvl="0">
      <w:start w:val="10"/>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2158BC"/>
    <w:multiLevelType w:val="hybridMultilevel"/>
    <w:tmpl w:val="E4007790"/>
    <w:lvl w:ilvl="0" w:tplc="7B5A9F40">
      <w:start w:val="1"/>
      <w:numFmt w:val="upp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621179"/>
    <w:multiLevelType w:val="multilevel"/>
    <w:tmpl w:val="2B62117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36B21778"/>
    <w:multiLevelType w:val="multilevel"/>
    <w:tmpl w:val="36B21778"/>
    <w:lvl w:ilvl="0">
      <w:start w:val="8"/>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3B961735"/>
    <w:multiLevelType w:val="multilevel"/>
    <w:tmpl w:val="3B961735"/>
    <w:lvl w:ilvl="0">
      <w:start w:val="30"/>
      <w:numFmt w:val="decimal"/>
      <w:lvlText w:val="%1"/>
      <w:lvlJc w:val="left"/>
      <w:pPr>
        <w:ind w:left="300" w:hanging="360"/>
      </w:pPr>
      <w:rPr>
        <w:rFonts w:hint="default"/>
        <w:color w:val="000000"/>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9">
    <w:nsid w:val="45BE5191"/>
    <w:multiLevelType w:val="multilevel"/>
    <w:tmpl w:val="45BE5191"/>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48EF1B35"/>
    <w:multiLevelType w:val="singleLevel"/>
    <w:tmpl w:val="48EF1B35"/>
    <w:lvl w:ilvl="0">
      <w:start w:val="1"/>
      <w:numFmt w:val="upperRoman"/>
      <w:suff w:val="space"/>
      <w:lvlText w:val="%1."/>
      <w:lvlJc w:val="left"/>
    </w:lvl>
  </w:abstractNum>
  <w:abstractNum w:abstractNumId="11">
    <w:nsid w:val="4B720D66"/>
    <w:multiLevelType w:val="multilevel"/>
    <w:tmpl w:val="4B720D66"/>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53965E18"/>
    <w:multiLevelType w:val="multilevel"/>
    <w:tmpl w:val="53965E18"/>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540D345B"/>
    <w:multiLevelType w:val="hybridMultilevel"/>
    <w:tmpl w:val="32AAF1AC"/>
    <w:lvl w:ilvl="0" w:tplc="C4987D6C">
      <w:start w:val="3"/>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834F88"/>
    <w:multiLevelType w:val="hybridMultilevel"/>
    <w:tmpl w:val="89A89794"/>
    <w:lvl w:ilvl="0" w:tplc="411411B4">
      <w:start w:val="60"/>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1D67FCB"/>
    <w:multiLevelType w:val="multilevel"/>
    <w:tmpl w:val="71D67FCB"/>
    <w:lvl w:ilvl="0">
      <w:start w:val="20"/>
      <w:numFmt w:val="decimal"/>
      <w:lvlText w:val="%1"/>
      <w:lvlJc w:val="left"/>
      <w:pPr>
        <w:ind w:left="300" w:hanging="360"/>
      </w:pPr>
      <w:rPr>
        <w:rFonts w:hint="default"/>
        <w:color w:val="000000"/>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6">
    <w:nsid w:val="73014F45"/>
    <w:multiLevelType w:val="hybridMultilevel"/>
    <w:tmpl w:val="CADA95A8"/>
    <w:lvl w:ilvl="0" w:tplc="DB1A127E">
      <w:start w:val="10"/>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7FC4D5C"/>
    <w:multiLevelType w:val="hybridMultilevel"/>
    <w:tmpl w:val="1DA0C2D4"/>
    <w:lvl w:ilvl="0" w:tplc="F35A8B8A">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lvlOverride w:ilvl="1">
      <w:lvl w:ilvl="1">
        <w:numFmt w:val="lowerLetter"/>
        <w:lvlText w:val="%2."/>
        <w:lvlJc w:val="left"/>
      </w:lvl>
    </w:lvlOverride>
  </w:num>
  <w:num w:numId="3">
    <w:abstractNumId w:val="10"/>
  </w:num>
  <w:num w:numId="4">
    <w:abstractNumId w:val="9"/>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8"/>
  </w:num>
  <w:num w:numId="11">
    <w:abstractNumId w:val="15"/>
  </w:num>
  <w:num w:numId="12">
    <w:abstractNumId w:val="4"/>
  </w:num>
  <w:num w:numId="13">
    <w:abstractNumId w:val="6"/>
  </w:num>
  <w:num w:numId="14">
    <w:abstractNumId w:val="16"/>
  </w:num>
  <w:num w:numId="15">
    <w:abstractNumId w:val="14"/>
  </w:num>
  <w:num w:numId="16">
    <w:abstractNumId w:val="13"/>
  </w:num>
  <w:num w:numId="17">
    <w:abstractNumId w:val="5"/>
  </w:num>
  <w:num w:numId="1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candeia">
    <w15:presenceInfo w15:providerId="None" w15:userId="ecandeia"/>
  </w15:person>
  <w15:person w15:author="COMPUTER">
    <w15:presenceInfo w15:providerId="None" w15:userId="C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AA"/>
    <w:rsid w:val="00030D2C"/>
    <w:rsid w:val="000328E2"/>
    <w:rsid w:val="00050DF9"/>
    <w:rsid w:val="000648C6"/>
    <w:rsid w:val="0006707B"/>
    <w:rsid w:val="00086EF8"/>
    <w:rsid w:val="00093470"/>
    <w:rsid w:val="000978F0"/>
    <w:rsid w:val="000B2397"/>
    <w:rsid w:val="000E4173"/>
    <w:rsid w:val="00105D18"/>
    <w:rsid w:val="00127E89"/>
    <w:rsid w:val="00135637"/>
    <w:rsid w:val="001A4066"/>
    <w:rsid w:val="001A45B3"/>
    <w:rsid w:val="001B556B"/>
    <w:rsid w:val="001D5FCD"/>
    <w:rsid w:val="002753C3"/>
    <w:rsid w:val="002B30CD"/>
    <w:rsid w:val="002C7275"/>
    <w:rsid w:val="002D0B3A"/>
    <w:rsid w:val="002F6669"/>
    <w:rsid w:val="0032322A"/>
    <w:rsid w:val="00346D7E"/>
    <w:rsid w:val="003E17C9"/>
    <w:rsid w:val="00432A58"/>
    <w:rsid w:val="00453F9D"/>
    <w:rsid w:val="004C73C8"/>
    <w:rsid w:val="004D4901"/>
    <w:rsid w:val="00507E90"/>
    <w:rsid w:val="00531F8D"/>
    <w:rsid w:val="00537ED3"/>
    <w:rsid w:val="00551C8C"/>
    <w:rsid w:val="0058130D"/>
    <w:rsid w:val="005E3EFF"/>
    <w:rsid w:val="005E6E5C"/>
    <w:rsid w:val="006140CC"/>
    <w:rsid w:val="00614AAD"/>
    <w:rsid w:val="0062184E"/>
    <w:rsid w:val="006317A6"/>
    <w:rsid w:val="00637C6F"/>
    <w:rsid w:val="00650CC9"/>
    <w:rsid w:val="006A5B24"/>
    <w:rsid w:val="006B6389"/>
    <w:rsid w:val="006F3AFD"/>
    <w:rsid w:val="007571CA"/>
    <w:rsid w:val="00792274"/>
    <w:rsid w:val="007A5007"/>
    <w:rsid w:val="007B7416"/>
    <w:rsid w:val="007C446B"/>
    <w:rsid w:val="007C788B"/>
    <w:rsid w:val="00811C6C"/>
    <w:rsid w:val="0086659E"/>
    <w:rsid w:val="008831AC"/>
    <w:rsid w:val="00897DDD"/>
    <w:rsid w:val="008B32CA"/>
    <w:rsid w:val="008D52B2"/>
    <w:rsid w:val="00934871"/>
    <w:rsid w:val="009444E7"/>
    <w:rsid w:val="00970735"/>
    <w:rsid w:val="00987789"/>
    <w:rsid w:val="009C6692"/>
    <w:rsid w:val="009C6FAA"/>
    <w:rsid w:val="009F19DE"/>
    <w:rsid w:val="00A2263C"/>
    <w:rsid w:val="00A43EAA"/>
    <w:rsid w:val="00A81B53"/>
    <w:rsid w:val="00A81C6B"/>
    <w:rsid w:val="00A95231"/>
    <w:rsid w:val="00B02875"/>
    <w:rsid w:val="00B54415"/>
    <w:rsid w:val="00BA6321"/>
    <w:rsid w:val="00C228C7"/>
    <w:rsid w:val="00C6292C"/>
    <w:rsid w:val="00CA3F05"/>
    <w:rsid w:val="00D16175"/>
    <w:rsid w:val="00D4716F"/>
    <w:rsid w:val="00D9705B"/>
    <w:rsid w:val="00DD2AFD"/>
    <w:rsid w:val="00EC1BC0"/>
    <w:rsid w:val="00F810DA"/>
    <w:rsid w:val="00F822A6"/>
    <w:rsid w:val="00FB7DCD"/>
    <w:rsid w:val="00FF7FE3"/>
    <w:rsid w:val="235555A0"/>
    <w:rsid w:val="38016AED"/>
    <w:rsid w:val="3F196D57"/>
    <w:rsid w:val="49EA7C97"/>
    <w:rsid w:val="6E132C24"/>
    <w:rsid w:val="7F86267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Ttulo2">
    <w:name w:val="heading 2"/>
    <w:basedOn w:val="Normal"/>
    <w:next w:val="Normal"/>
    <w:link w:val="Ttulo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semiHidden/>
    <w:unhideWhenUsed/>
    <w:qFormat/>
    <w:pPr>
      <w:spacing w:line="240" w:lineRule="auto"/>
    </w:pPr>
    <w:rPr>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Hyperlink">
    <w:name w:val="Hyperlink"/>
    <w:basedOn w:val="Fontepargpadro"/>
    <w:uiPriority w:val="99"/>
    <w:semiHidden/>
    <w:unhideWhenUsed/>
    <w:qFormat/>
    <w:rPr>
      <w:color w:val="0000FF"/>
      <w:u w:val="single"/>
    </w:rPr>
  </w:style>
  <w:style w:type="table" w:styleId="Tabelacomgrade">
    <w:name w:val="Table Grid"/>
    <w:basedOn w:val="Tabe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Fontepargpadro"/>
    <w:qFormat/>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character" w:customStyle="1" w:styleId="TextodecomentrioChar">
    <w:name w:val="Texto de comentário Char"/>
    <w:basedOn w:val="Fontepargpadro"/>
    <w:link w:val="Textodecomentrio"/>
    <w:uiPriority w:val="99"/>
    <w:semiHidden/>
    <w:rPr>
      <w:sz w:val="20"/>
      <w:szCs w:val="20"/>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styleId="PargrafodaLista">
    <w:name w:val="List Paragraph"/>
    <w:basedOn w:val="Normal"/>
    <w:uiPriority w:val="34"/>
    <w:qFormat/>
    <w:pPr>
      <w:ind w:left="720"/>
      <w:contextualSpacing/>
    </w:pPr>
  </w:style>
  <w:style w:type="character" w:customStyle="1" w:styleId="Ttulo2Char">
    <w:name w:val="Título 2 Char"/>
    <w:basedOn w:val="Fontepargpadro"/>
    <w:link w:val="Ttulo2"/>
    <w:uiPriority w:val="9"/>
    <w:qFormat/>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Ttulo2">
    <w:name w:val="heading 2"/>
    <w:basedOn w:val="Normal"/>
    <w:next w:val="Normal"/>
    <w:link w:val="Ttulo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semiHidden/>
    <w:unhideWhenUsed/>
    <w:qFormat/>
    <w:pPr>
      <w:spacing w:line="240" w:lineRule="auto"/>
    </w:pPr>
    <w:rPr>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Hyperlink">
    <w:name w:val="Hyperlink"/>
    <w:basedOn w:val="Fontepargpadro"/>
    <w:uiPriority w:val="99"/>
    <w:semiHidden/>
    <w:unhideWhenUsed/>
    <w:qFormat/>
    <w:rPr>
      <w:color w:val="0000FF"/>
      <w:u w:val="single"/>
    </w:rPr>
  </w:style>
  <w:style w:type="table" w:styleId="Tabelacomgrade">
    <w:name w:val="Table Grid"/>
    <w:basedOn w:val="Tabe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Fontepargpadro"/>
    <w:qFormat/>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character" w:customStyle="1" w:styleId="TextodecomentrioChar">
    <w:name w:val="Texto de comentário Char"/>
    <w:basedOn w:val="Fontepargpadro"/>
    <w:link w:val="Textodecomentrio"/>
    <w:uiPriority w:val="99"/>
    <w:semiHidden/>
    <w:rPr>
      <w:sz w:val="20"/>
      <w:szCs w:val="20"/>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styleId="PargrafodaLista">
    <w:name w:val="List Paragraph"/>
    <w:basedOn w:val="Normal"/>
    <w:uiPriority w:val="34"/>
    <w:qFormat/>
    <w:pPr>
      <w:ind w:left="720"/>
      <w:contextualSpacing/>
    </w:pPr>
  </w:style>
  <w:style w:type="character" w:customStyle="1" w:styleId="Ttulo2Char">
    <w:name w:val="Título 2 Char"/>
    <w:basedOn w:val="Fontepargpadro"/>
    <w:link w:val="Ttulo2"/>
    <w:uiPriority w:val="9"/>
    <w:qFormat/>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omments.xml.rels><?xml version="1.0" encoding="UTF-8" standalone="yes"?>
<Relationships xmlns="http://schemas.openxmlformats.org/package/2006/relationships"><Relationship Id="rId2" Type="http://schemas.openxmlformats.org/officeDocument/2006/relationships/hyperlink" Target="http://www.planalto.gov.br/ccivil_03/_Ato2015-2018/2016/Lei/L13325.htm" TargetMode="External"/><Relationship Id="rId1" Type="http://schemas.openxmlformats.org/officeDocument/2006/relationships/hyperlink" Target="http://legislacao.planalto.gov.br/legisla/legislacao.nsf/Viw_Identificacao/lei%2012.772-2012?OpenDocument"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6400</Words>
  <Characters>34560</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Professor-5</dc:creator>
  <cp:lastModifiedBy>COMPUTER</cp:lastModifiedBy>
  <cp:revision>27</cp:revision>
  <dcterms:created xsi:type="dcterms:W3CDTF">2018-07-12T10:20:00Z</dcterms:created>
  <dcterms:modified xsi:type="dcterms:W3CDTF">2018-07-23T14:17:00Z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